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A6046" w14:textId="2B839E02" w:rsidR="003E2114" w:rsidRDefault="004328C6" w:rsidP="00A51C73">
      <w:pPr>
        <w:pStyle w:val="a7"/>
        <w:shd w:val="clear" w:color="auto" w:fill="FFFFFF"/>
        <w:spacing w:before="0" w:beforeAutospacing="0" w:after="0" w:afterAutospacing="0" w:line="570" w:lineRule="atLeast"/>
        <w:jc w:val="center"/>
        <w:rPr>
          <w:rFonts w:ascii="方正小标宋简体" w:eastAsia="方正小标宋简体"/>
          <w:sz w:val="36"/>
          <w:szCs w:val="36"/>
        </w:rPr>
      </w:pPr>
      <w:r w:rsidRPr="00612EF1">
        <w:rPr>
          <w:rFonts w:ascii="方正小标宋简体" w:eastAsia="方正小标宋简体" w:hint="eastAsia"/>
          <w:sz w:val="36"/>
          <w:szCs w:val="36"/>
        </w:rPr>
        <w:t>泰州职业技术学院</w:t>
      </w:r>
      <w:r w:rsidR="003E2114" w:rsidRPr="00612EF1">
        <w:rPr>
          <w:rFonts w:ascii="方正小标宋简体" w:eastAsia="方正小标宋简体" w:hint="eastAsia"/>
          <w:sz w:val="36"/>
          <w:szCs w:val="36"/>
        </w:rPr>
        <w:t>零星工程管理办法(试行)</w:t>
      </w:r>
    </w:p>
    <w:p w14:paraId="6B4C4AF9" w14:textId="77777777" w:rsidR="003E2114" w:rsidRPr="00AA5DD2" w:rsidRDefault="003E2114" w:rsidP="00A51C73">
      <w:pPr>
        <w:pStyle w:val="a7"/>
        <w:shd w:val="clear" w:color="auto" w:fill="FFFFFF"/>
        <w:spacing w:before="0" w:beforeAutospacing="0" w:after="0" w:afterAutospacing="0" w:line="570" w:lineRule="atLeast"/>
        <w:jc w:val="center"/>
        <w:rPr>
          <w:sz w:val="20"/>
          <w:szCs w:val="20"/>
        </w:rPr>
      </w:pPr>
    </w:p>
    <w:p w14:paraId="68E521B9" w14:textId="6B2779C3" w:rsidR="003E2114" w:rsidRPr="00612EF1" w:rsidRDefault="003E2114" w:rsidP="00A51C73">
      <w:pPr>
        <w:pStyle w:val="a7"/>
        <w:shd w:val="clear" w:color="auto" w:fill="FFFFFF"/>
        <w:spacing w:before="0" w:beforeAutospacing="0" w:after="0" w:afterAutospacing="0" w:line="570" w:lineRule="atLeast"/>
        <w:jc w:val="center"/>
        <w:rPr>
          <w:sz w:val="20"/>
          <w:szCs w:val="20"/>
        </w:rPr>
      </w:pPr>
      <w:r w:rsidRPr="00612EF1">
        <w:rPr>
          <w:rFonts w:ascii="黑体" w:eastAsia="黑体" w:hAnsi="黑体" w:hint="eastAsia"/>
          <w:sz w:val="32"/>
          <w:szCs w:val="32"/>
        </w:rPr>
        <w:t>第一章</w:t>
      </w:r>
      <w:r w:rsidR="00740510" w:rsidRPr="00612EF1">
        <w:rPr>
          <w:rFonts w:ascii="黑体" w:eastAsia="黑体" w:hAnsi="黑体" w:hint="eastAsia"/>
          <w:sz w:val="32"/>
          <w:szCs w:val="32"/>
        </w:rPr>
        <w:t xml:space="preserve"> </w:t>
      </w:r>
      <w:r w:rsidRPr="00612EF1">
        <w:rPr>
          <w:rFonts w:ascii="黑体" w:eastAsia="黑体" w:hAnsi="黑体" w:hint="eastAsia"/>
          <w:sz w:val="32"/>
          <w:szCs w:val="32"/>
        </w:rPr>
        <w:t>总则</w:t>
      </w:r>
    </w:p>
    <w:p w14:paraId="394BAC5F" w14:textId="7AE182E6"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Style w:val="a8"/>
          <w:rFonts w:ascii="楷体_GB2312" w:eastAsia="楷体_GB2312" w:hint="eastAsia"/>
          <w:sz w:val="32"/>
          <w:szCs w:val="32"/>
        </w:rPr>
        <w:t>第一条</w:t>
      </w:r>
      <w:r w:rsidR="00971FB3" w:rsidRPr="00612EF1">
        <w:rPr>
          <w:rStyle w:val="a8"/>
          <w:rFonts w:ascii="楷体_GB2312" w:eastAsia="楷体_GB2312" w:hint="eastAsia"/>
          <w:sz w:val="32"/>
          <w:szCs w:val="32"/>
        </w:rPr>
        <w:t xml:space="preserve"> </w:t>
      </w:r>
      <w:r w:rsidRPr="00612EF1">
        <w:rPr>
          <w:rFonts w:ascii="仿宋_GB2312" w:eastAsia="仿宋_GB2312" w:hint="eastAsia"/>
          <w:sz w:val="32"/>
          <w:szCs w:val="32"/>
        </w:rPr>
        <w:t>为进一步规范</w:t>
      </w:r>
      <w:r w:rsidR="00D13287" w:rsidRPr="00612EF1">
        <w:rPr>
          <w:rFonts w:ascii="仿宋_GB2312" w:eastAsia="仿宋_GB2312" w:hint="eastAsia"/>
          <w:sz w:val="32"/>
          <w:szCs w:val="32"/>
        </w:rPr>
        <w:t>管理</w:t>
      </w:r>
      <w:r w:rsidRPr="00612EF1">
        <w:rPr>
          <w:rFonts w:ascii="仿宋_GB2312" w:eastAsia="仿宋_GB2312" w:hint="eastAsia"/>
          <w:sz w:val="32"/>
          <w:szCs w:val="32"/>
        </w:rPr>
        <w:t>校内零星工程，提高</w:t>
      </w:r>
      <w:r w:rsidR="00D13287" w:rsidRPr="00612EF1">
        <w:rPr>
          <w:rFonts w:ascii="仿宋_GB2312" w:eastAsia="仿宋_GB2312" w:hint="eastAsia"/>
          <w:sz w:val="32"/>
          <w:szCs w:val="32"/>
        </w:rPr>
        <w:t>工程</w:t>
      </w:r>
      <w:r w:rsidRPr="00612EF1">
        <w:rPr>
          <w:rFonts w:ascii="仿宋_GB2312" w:eastAsia="仿宋_GB2312" w:hint="eastAsia"/>
          <w:sz w:val="32"/>
          <w:szCs w:val="32"/>
        </w:rPr>
        <w:t>质量和资金使用效益，强化</w:t>
      </w:r>
      <w:r w:rsidR="00D13287" w:rsidRPr="00612EF1">
        <w:rPr>
          <w:rFonts w:ascii="仿宋_GB2312" w:eastAsia="仿宋_GB2312" w:hint="eastAsia"/>
          <w:sz w:val="32"/>
          <w:szCs w:val="32"/>
        </w:rPr>
        <w:t>零星工程</w:t>
      </w:r>
      <w:r w:rsidRPr="00612EF1">
        <w:rPr>
          <w:rFonts w:ascii="仿宋_GB2312" w:eastAsia="仿宋_GB2312" w:hint="eastAsia"/>
          <w:sz w:val="32"/>
          <w:szCs w:val="32"/>
        </w:rPr>
        <w:t>操作规程，并结合我校实际情况，</w:t>
      </w:r>
      <w:proofErr w:type="gramStart"/>
      <w:r w:rsidRPr="00612EF1">
        <w:rPr>
          <w:rFonts w:ascii="仿宋_GB2312" w:eastAsia="仿宋_GB2312" w:hint="eastAsia"/>
          <w:sz w:val="32"/>
          <w:szCs w:val="32"/>
        </w:rPr>
        <w:t>特</w:t>
      </w:r>
      <w:proofErr w:type="gramEnd"/>
      <w:r w:rsidRPr="00612EF1">
        <w:rPr>
          <w:rFonts w:ascii="仿宋_GB2312" w:eastAsia="仿宋_GB2312" w:hint="eastAsia"/>
          <w:sz w:val="32"/>
          <w:szCs w:val="32"/>
        </w:rPr>
        <w:t>修订本办法。</w:t>
      </w:r>
    </w:p>
    <w:p w14:paraId="0DE1DA3C" w14:textId="61D37DE2" w:rsidR="00765A65" w:rsidRPr="00612EF1" w:rsidRDefault="003E2114" w:rsidP="00A51C73">
      <w:pPr>
        <w:pStyle w:val="a7"/>
        <w:shd w:val="clear" w:color="auto" w:fill="FFFFFF"/>
        <w:spacing w:before="0" w:beforeAutospacing="0" w:after="0" w:afterAutospacing="0" w:line="570" w:lineRule="atLeast"/>
        <w:ind w:firstLine="645"/>
        <w:jc w:val="both"/>
        <w:rPr>
          <w:rFonts w:ascii="仿宋_GB2312" w:eastAsia="仿宋_GB2312"/>
          <w:sz w:val="32"/>
          <w:szCs w:val="32"/>
        </w:rPr>
      </w:pPr>
      <w:r w:rsidRPr="00612EF1">
        <w:rPr>
          <w:rStyle w:val="a8"/>
          <w:rFonts w:ascii="楷体_GB2312" w:eastAsia="楷体_GB2312" w:hint="eastAsia"/>
          <w:sz w:val="32"/>
          <w:szCs w:val="32"/>
        </w:rPr>
        <w:t>第二条</w:t>
      </w:r>
      <w:r w:rsidR="00971FB3" w:rsidRPr="00612EF1">
        <w:rPr>
          <w:rStyle w:val="a8"/>
          <w:rFonts w:ascii="楷体_GB2312" w:eastAsia="楷体_GB2312" w:hint="eastAsia"/>
          <w:sz w:val="32"/>
          <w:szCs w:val="32"/>
        </w:rPr>
        <w:t xml:space="preserve"> </w:t>
      </w:r>
      <w:r w:rsidRPr="00612EF1">
        <w:rPr>
          <w:rFonts w:ascii="仿宋_GB2312" w:eastAsia="仿宋_GB2312" w:hint="eastAsia"/>
          <w:sz w:val="32"/>
          <w:szCs w:val="32"/>
        </w:rPr>
        <w:t>本办法所称零星工程是指单个金额在20万元以下（不含20万元）的</w:t>
      </w:r>
      <w:r w:rsidR="00AA00AC" w:rsidRPr="00612EF1">
        <w:rPr>
          <w:rFonts w:ascii="仿宋_GB2312" w:eastAsia="仿宋_GB2312" w:hint="eastAsia"/>
          <w:sz w:val="32"/>
          <w:szCs w:val="32"/>
        </w:rPr>
        <w:t>小型</w:t>
      </w:r>
      <w:r w:rsidRPr="00612EF1">
        <w:rPr>
          <w:rFonts w:ascii="仿宋_GB2312" w:eastAsia="仿宋_GB2312" w:hint="eastAsia"/>
          <w:sz w:val="32"/>
          <w:szCs w:val="32"/>
        </w:rPr>
        <w:t>工程。超过20万元以上工程原则上须通过学校公开招标确定。紧急抢修项目不受20万金额限制。</w:t>
      </w:r>
    </w:p>
    <w:p w14:paraId="27207D26" w14:textId="08054307" w:rsidR="003E2114" w:rsidRPr="00612EF1" w:rsidRDefault="00765A65" w:rsidP="00A51C73">
      <w:pPr>
        <w:pStyle w:val="a7"/>
        <w:shd w:val="clear" w:color="auto" w:fill="FFFFFF"/>
        <w:spacing w:before="0" w:beforeAutospacing="0" w:after="0" w:afterAutospacing="0" w:line="570" w:lineRule="atLeast"/>
        <w:ind w:firstLine="645"/>
        <w:jc w:val="both"/>
        <w:rPr>
          <w:rFonts w:ascii="仿宋_GB2312" w:eastAsia="仿宋_GB2312"/>
          <w:sz w:val="32"/>
          <w:szCs w:val="32"/>
        </w:rPr>
      </w:pPr>
      <w:r w:rsidRPr="00612EF1">
        <w:rPr>
          <w:rStyle w:val="a8"/>
          <w:rFonts w:ascii="楷体_GB2312" w:eastAsia="楷体_GB2312" w:hint="eastAsia"/>
          <w:sz w:val="32"/>
          <w:szCs w:val="32"/>
        </w:rPr>
        <w:t xml:space="preserve">第三条 </w:t>
      </w:r>
      <w:r w:rsidRPr="00612EF1">
        <w:rPr>
          <w:rFonts w:ascii="仿宋_GB2312" w:eastAsia="仿宋_GB2312" w:hint="eastAsia"/>
          <w:sz w:val="32"/>
          <w:szCs w:val="32"/>
        </w:rPr>
        <w:t>本办法所称零星维修工程</w:t>
      </w:r>
      <w:r w:rsidR="00BE7DC9" w:rsidRPr="00612EF1">
        <w:rPr>
          <w:rFonts w:ascii="仿宋_GB2312" w:eastAsia="仿宋_GB2312" w:hint="eastAsia"/>
          <w:sz w:val="32"/>
          <w:szCs w:val="32"/>
        </w:rPr>
        <w:t>不包</w:t>
      </w:r>
      <w:r w:rsidRPr="00612EF1">
        <w:rPr>
          <w:rFonts w:ascii="仿宋_GB2312" w:eastAsia="仿宋_GB2312" w:hint="eastAsia"/>
          <w:sz w:val="32"/>
          <w:szCs w:val="32"/>
        </w:rPr>
        <w:t>括委托</w:t>
      </w:r>
      <w:r w:rsidR="00BE7DC9" w:rsidRPr="00612EF1">
        <w:rPr>
          <w:rFonts w:ascii="仿宋_GB2312" w:eastAsia="仿宋_GB2312" w:hint="eastAsia"/>
          <w:sz w:val="32"/>
          <w:szCs w:val="32"/>
        </w:rPr>
        <w:t>春晖劳动服务有限公司</w:t>
      </w:r>
      <w:r w:rsidRPr="00612EF1">
        <w:rPr>
          <w:rFonts w:ascii="仿宋_GB2312" w:eastAsia="仿宋_GB2312" w:hint="eastAsia"/>
          <w:sz w:val="32"/>
          <w:szCs w:val="32"/>
        </w:rPr>
        <w:t>承接的学生公寓、食堂维修项目</w:t>
      </w:r>
      <w:r w:rsidR="00BE7DC9" w:rsidRPr="00612EF1">
        <w:rPr>
          <w:rFonts w:ascii="仿宋_GB2312" w:eastAsia="仿宋_GB2312" w:hint="eastAsia"/>
          <w:sz w:val="32"/>
          <w:szCs w:val="32"/>
        </w:rPr>
        <w:t>以及</w:t>
      </w:r>
      <w:r w:rsidRPr="00612EF1">
        <w:rPr>
          <w:rFonts w:ascii="仿宋_GB2312" w:eastAsia="仿宋_GB2312" w:hint="eastAsia"/>
          <w:sz w:val="32"/>
          <w:szCs w:val="32"/>
        </w:rPr>
        <w:t>与</w:t>
      </w:r>
      <w:r w:rsidR="00BE7DC9" w:rsidRPr="00612EF1">
        <w:rPr>
          <w:rFonts w:ascii="仿宋_GB2312" w:eastAsia="仿宋_GB2312" w:hint="eastAsia"/>
          <w:sz w:val="32"/>
          <w:szCs w:val="32"/>
        </w:rPr>
        <w:t>外包物业公司</w:t>
      </w:r>
      <w:r w:rsidRPr="00612EF1">
        <w:rPr>
          <w:rFonts w:ascii="仿宋_GB2312" w:eastAsia="仿宋_GB2312" w:hint="eastAsia"/>
          <w:sz w:val="32"/>
          <w:szCs w:val="32"/>
        </w:rPr>
        <w:t>服务合同约定的维修项目。</w:t>
      </w:r>
    </w:p>
    <w:p w14:paraId="246DDCF8" w14:textId="6F2155CD"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Style w:val="a8"/>
          <w:rFonts w:ascii="楷体_GB2312" w:eastAsia="楷体_GB2312" w:hint="eastAsia"/>
          <w:sz w:val="32"/>
          <w:szCs w:val="32"/>
        </w:rPr>
        <w:t>第</w:t>
      </w:r>
      <w:r w:rsidR="00765A65" w:rsidRPr="00612EF1">
        <w:rPr>
          <w:rStyle w:val="a8"/>
          <w:rFonts w:ascii="楷体_GB2312" w:eastAsia="楷体_GB2312" w:hint="eastAsia"/>
          <w:sz w:val="32"/>
          <w:szCs w:val="32"/>
        </w:rPr>
        <w:t>四</w:t>
      </w:r>
      <w:r w:rsidRPr="00612EF1">
        <w:rPr>
          <w:rStyle w:val="a8"/>
          <w:rFonts w:ascii="楷体_GB2312" w:eastAsia="楷体_GB2312" w:hint="eastAsia"/>
          <w:sz w:val="32"/>
          <w:szCs w:val="32"/>
        </w:rPr>
        <w:t>条</w:t>
      </w:r>
      <w:r w:rsidR="00971FB3" w:rsidRPr="00612EF1">
        <w:rPr>
          <w:rStyle w:val="a8"/>
          <w:rFonts w:ascii="楷体_GB2312" w:eastAsia="楷体_GB2312" w:hint="eastAsia"/>
          <w:sz w:val="32"/>
          <w:szCs w:val="32"/>
        </w:rPr>
        <w:t xml:space="preserve"> </w:t>
      </w:r>
      <w:r w:rsidRPr="00612EF1">
        <w:rPr>
          <w:rFonts w:ascii="仿宋_GB2312" w:eastAsia="仿宋_GB2312" w:hint="eastAsia"/>
          <w:sz w:val="32"/>
          <w:szCs w:val="32"/>
        </w:rPr>
        <w:t>零星工程包括紧急抢修项目和零星</w:t>
      </w:r>
      <w:r w:rsidR="00AA00AC" w:rsidRPr="00612EF1">
        <w:rPr>
          <w:rFonts w:ascii="仿宋_GB2312" w:eastAsia="仿宋_GB2312" w:hint="eastAsia"/>
          <w:sz w:val="32"/>
          <w:szCs w:val="32"/>
        </w:rPr>
        <w:t>工程</w:t>
      </w:r>
      <w:r w:rsidRPr="00612EF1">
        <w:rPr>
          <w:rFonts w:ascii="仿宋_GB2312" w:eastAsia="仿宋_GB2312" w:hint="eastAsia"/>
          <w:sz w:val="32"/>
          <w:szCs w:val="32"/>
        </w:rPr>
        <w:t>项目。</w:t>
      </w:r>
    </w:p>
    <w:p w14:paraId="25C2D87B" w14:textId="551E98A2"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Fonts w:ascii="仿宋_GB2312" w:eastAsia="仿宋_GB2312" w:hint="eastAsia"/>
          <w:sz w:val="32"/>
          <w:szCs w:val="32"/>
        </w:rPr>
        <w:t>1.紧急抢修项目是指不能事先预测的突发设施故障，直接影响师生正常教学和生活，按照正常审批程序无法满足时间要求的工程项目。</w:t>
      </w:r>
    </w:p>
    <w:p w14:paraId="3EF7BDFA" w14:textId="6CE5982D"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Fonts w:ascii="仿宋_GB2312" w:eastAsia="仿宋_GB2312" w:hint="eastAsia"/>
          <w:sz w:val="32"/>
          <w:szCs w:val="32"/>
        </w:rPr>
        <w:t>2.零星</w:t>
      </w:r>
      <w:r w:rsidR="00AA00AC" w:rsidRPr="00612EF1">
        <w:rPr>
          <w:rFonts w:ascii="仿宋_GB2312" w:eastAsia="仿宋_GB2312" w:hint="eastAsia"/>
          <w:sz w:val="32"/>
          <w:szCs w:val="32"/>
        </w:rPr>
        <w:t>工程</w:t>
      </w:r>
      <w:r w:rsidRPr="00612EF1">
        <w:rPr>
          <w:rFonts w:ascii="仿宋_GB2312" w:eastAsia="仿宋_GB2312" w:hint="eastAsia"/>
          <w:sz w:val="32"/>
          <w:szCs w:val="32"/>
        </w:rPr>
        <w:t>项目是指学校房屋建筑物、道路、水电暖气和其它公共设施的维修、装修和改造工程等（涉及结构、消防、安保、智能信息等专业工程除外）。</w:t>
      </w:r>
    </w:p>
    <w:p w14:paraId="413FEAC0" w14:textId="6FE005DA" w:rsidR="003E2114" w:rsidRPr="00612EF1" w:rsidRDefault="003E2114" w:rsidP="00A51C73">
      <w:pPr>
        <w:pStyle w:val="a7"/>
        <w:shd w:val="clear" w:color="auto" w:fill="FFFFFF"/>
        <w:spacing w:before="0" w:beforeAutospacing="0" w:after="0" w:afterAutospacing="0" w:line="570" w:lineRule="atLeast"/>
        <w:jc w:val="center"/>
        <w:rPr>
          <w:sz w:val="20"/>
          <w:szCs w:val="20"/>
        </w:rPr>
      </w:pPr>
      <w:r w:rsidRPr="00612EF1">
        <w:rPr>
          <w:rFonts w:ascii="黑体" w:eastAsia="黑体" w:hAnsi="黑体" w:hint="eastAsia"/>
          <w:sz w:val="32"/>
          <w:szCs w:val="32"/>
        </w:rPr>
        <w:t>第二章</w:t>
      </w:r>
      <w:r w:rsidR="00366C91" w:rsidRPr="00612EF1">
        <w:rPr>
          <w:rFonts w:ascii="黑体" w:eastAsia="黑体" w:hAnsi="黑体" w:hint="eastAsia"/>
          <w:sz w:val="32"/>
          <w:szCs w:val="32"/>
        </w:rPr>
        <w:t xml:space="preserve"> </w:t>
      </w:r>
      <w:r w:rsidRPr="00612EF1">
        <w:rPr>
          <w:rFonts w:ascii="黑体" w:eastAsia="黑体" w:hAnsi="黑体" w:hint="eastAsia"/>
          <w:sz w:val="32"/>
          <w:szCs w:val="32"/>
        </w:rPr>
        <w:t>工作职责</w:t>
      </w:r>
    </w:p>
    <w:p w14:paraId="4C1D93CD" w14:textId="0D4C339C"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Style w:val="a8"/>
          <w:rFonts w:ascii="楷体_GB2312" w:eastAsia="楷体_GB2312" w:hint="eastAsia"/>
          <w:sz w:val="32"/>
          <w:szCs w:val="32"/>
        </w:rPr>
        <w:lastRenderedPageBreak/>
        <w:t>第</w:t>
      </w:r>
      <w:r w:rsidR="00765A65" w:rsidRPr="00612EF1">
        <w:rPr>
          <w:rStyle w:val="a8"/>
          <w:rFonts w:ascii="楷体_GB2312" w:eastAsia="楷体_GB2312" w:hint="eastAsia"/>
          <w:sz w:val="32"/>
          <w:szCs w:val="32"/>
        </w:rPr>
        <w:t>五</w:t>
      </w:r>
      <w:r w:rsidRPr="00612EF1">
        <w:rPr>
          <w:rStyle w:val="a8"/>
          <w:rFonts w:ascii="楷体_GB2312" w:eastAsia="楷体_GB2312" w:hint="eastAsia"/>
          <w:sz w:val="32"/>
          <w:szCs w:val="32"/>
        </w:rPr>
        <w:t>条</w:t>
      </w:r>
      <w:r w:rsidR="00971FB3" w:rsidRPr="00612EF1">
        <w:rPr>
          <w:rStyle w:val="a8"/>
          <w:rFonts w:ascii="楷体_GB2312" w:eastAsia="楷体_GB2312" w:hint="eastAsia"/>
          <w:sz w:val="32"/>
          <w:szCs w:val="32"/>
        </w:rPr>
        <w:t xml:space="preserve"> </w:t>
      </w:r>
      <w:r w:rsidRPr="00612EF1">
        <w:rPr>
          <w:rFonts w:ascii="仿宋_GB2312" w:eastAsia="仿宋_GB2312" w:hint="eastAsia"/>
          <w:sz w:val="32"/>
          <w:szCs w:val="32"/>
        </w:rPr>
        <w:t>学校零星工程具体管理部门为后勤</w:t>
      </w:r>
      <w:r w:rsidR="00971FB3" w:rsidRPr="00612EF1">
        <w:rPr>
          <w:rFonts w:ascii="仿宋_GB2312" w:eastAsia="仿宋_GB2312" w:hint="eastAsia"/>
          <w:sz w:val="32"/>
          <w:szCs w:val="32"/>
        </w:rPr>
        <w:t>与资产管理处</w:t>
      </w:r>
      <w:r w:rsidRPr="00612EF1">
        <w:rPr>
          <w:rFonts w:ascii="仿宋_GB2312" w:eastAsia="仿宋_GB2312" w:hint="eastAsia"/>
          <w:sz w:val="32"/>
          <w:szCs w:val="32"/>
        </w:rPr>
        <w:t>，负责零星工程的审批、实施、监管和验收等工作。</w:t>
      </w:r>
    </w:p>
    <w:p w14:paraId="5D9AB63D" w14:textId="29F22BAD"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Style w:val="a8"/>
          <w:rFonts w:ascii="楷体_GB2312" w:eastAsia="楷体_GB2312" w:hint="eastAsia"/>
          <w:sz w:val="32"/>
          <w:szCs w:val="32"/>
        </w:rPr>
        <w:t>第</w:t>
      </w:r>
      <w:r w:rsidR="00765A65" w:rsidRPr="00612EF1">
        <w:rPr>
          <w:rStyle w:val="a8"/>
          <w:rFonts w:ascii="楷体_GB2312" w:eastAsia="楷体_GB2312" w:hint="eastAsia"/>
          <w:sz w:val="32"/>
          <w:szCs w:val="32"/>
        </w:rPr>
        <w:t>六</w:t>
      </w:r>
      <w:r w:rsidRPr="00612EF1">
        <w:rPr>
          <w:rStyle w:val="a8"/>
          <w:rFonts w:ascii="楷体_GB2312" w:eastAsia="楷体_GB2312" w:hint="eastAsia"/>
          <w:sz w:val="32"/>
          <w:szCs w:val="32"/>
        </w:rPr>
        <w:t>条</w:t>
      </w:r>
      <w:r w:rsidR="00F05FC8" w:rsidRPr="00612EF1">
        <w:rPr>
          <w:rStyle w:val="a8"/>
          <w:rFonts w:ascii="楷体_GB2312" w:eastAsia="楷体_GB2312" w:hint="eastAsia"/>
          <w:sz w:val="32"/>
          <w:szCs w:val="32"/>
        </w:rPr>
        <w:t xml:space="preserve"> </w:t>
      </w:r>
      <w:r w:rsidR="00765A65" w:rsidRPr="00612EF1">
        <w:rPr>
          <w:rFonts w:ascii="仿宋_GB2312" w:eastAsia="仿宋_GB2312" w:hint="eastAsia"/>
          <w:sz w:val="32"/>
          <w:szCs w:val="32"/>
        </w:rPr>
        <w:t>学校零星工程</w:t>
      </w:r>
      <w:r w:rsidRPr="00612EF1">
        <w:rPr>
          <w:rFonts w:ascii="仿宋_GB2312" w:eastAsia="仿宋_GB2312" w:hint="eastAsia"/>
          <w:sz w:val="32"/>
          <w:szCs w:val="32"/>
        </w:rPr>
        <w:t>由</w:t>
      </w:r>
      <w:r w:rsidR="004D4351" w:rsidRPr="00612EF1">
        <w:rPr>
          <w:rFonts w:ascii="仿宋_GB2312" w:eastAsia="仿宋_GB2312" w:hint="eastAsia"/>
          <w:sz w:val="32"/>
          <w:szCs w:val="32"/>
        </w:rPr>
        <w:t>学校公开招标入围的</w:t>
      </w:r>
      <w:r w:rsidRPr="00612EF1">
        <w:rPr>
          <w:rFonts w:ascii="仿宋_GB2312" w:eastAsia="仿宋_GB2312" w:hint="eastAsia"/>
          <w:sz w:val="32"/>
          <w:szCs w:val="32"/>
        </w:rPr>
        <w:t>施工单位承担完成。学校通过公开招标的方式确定不少于三家的施工单位，三年</w:t>
      </w:r>
      <w:r w:rsidR="00B408BF" w:rsidRPr="00612EF1">
        <w:rPr>
          <w:rFonts w:ascii="仿宋_GB2312" w:eastAsia="仿宋_GB2312" w:hint="eastAsia"/>
          <w:sz w:val="32"/>
          <w:szCs w:val="32"/>
        </w:rPr>
        <w:t>为一个</w:t>
      </w:r>
      <w:r w:rsidRPr="00612EF1">
        <w:rPr>
          <w:rFonts w:ascii="仿宋_GB2312" w:eastAsia="仿宋_GB2312" w:hint="eastAsia"/>
          <w:sz w:val="32"/>
          <w:szCs w:val="32"/>
        </w:rPr>
        <w:t>招标</w:t>
      </w:r>
      <w:r w:rsidR="00B408BF" w:rsidRPr="00612EF1">
        <w:rPr>
          <w:rFonts w:ascii="仿宋_GB2312" w:eastAsia="仿宋_GB2312" w:hint="eastAsia"/>
          <w:sz w:val="32"/>
          <w:szCs w:val="32"/>
        </w:rPr>
        <w:t>周期</w:t>
      </w:r>
      <w:r w:rsidRPr="00612EF1">
        <w:rPr>
          <w:rFonts w:ascii="仿宋_GB2312" w:eastAsia="仿宋_GB2312" w:hint="eastAsia"/>
          <w:sz w:val="32"/>
          <w:szCs w:val="32"/>
        </w:rPr>
        <w:t>，合同一年一签，</w:t>
      </w:r>
      <w:r w:rsidR="00C93C06" w:rsidRPr="00612EF1">
        <w:rPr>
          <w:rFonts w:ascii="仿宋_GB2312" w:eastAsia="仿宋_GB2312" w:hint="eastAsia"/>
          <w:sz w:val="32"/>
          <w:szCs w:val="32"/>
        </w:rPr>
        <w:t>依据合同内容进行考核，</w:t>
      </w:r>
      <w:r w:rsidRPr="00612EF1">
        <w:rPr>
          <w:rFonts w:ascii="仿宋_GB2312" w:eastAsia="仿宋_GB2312" w:hint="eastAsia"/>
          <w:sz w:val="32"/>
          <w:szCs w:val="32"/>
        </w:rPr>
        <w:t>如考核不合格，</w:t>
      </w:r>
      <w:r w:rsidR="008371AB" w:rsidRPr="00612EF1">
        <w:rPr>
          <w:rFonts w:ascii="仿宋_GB2312" w:eastAsia="仿宋_GB2312" w:hint="eastAsia"/>
          <w:sz w:val="32"/>
          <w:szCs w:val="32"/>
        </w:rPr>
        <w:t>将终止</w:t>
      </w:r>
      <w:r w:rsidR="004D3988" w:rsidRPr="00612EF1">
        <w:rPr>
          <w:rFonts w:ascii="仿宋_GB2312" w:eastAsia="仿宋_GB2312" w:hint="eastAsia"/>
          <w:sz w:val="32"/>
          <w:szCs w:val="32"/>
        </w:rPr>
        <w:t>合同，不足三家则</w:t>
      </w:r>
      <w:r w:rsidR="008371AB" w:rsidRPr="00612EF1">
        <w:rPr>
          <w:rFonts w:ascii="仿宋_GB2312" w:eastAsia="仿宋_GB2312" w:hint="eastAsia"/>
          <w:sz w:val="32"/>
          <w:szCs w:val="32"/>
        </w:rPr>
        <w:t>按照</w:t>
      </w:r>
      <w:r w:rsidR="004D3988" w:rsidRPr="00612EF1">
        <w:rPr>
          <w:rFonts w:ascii="仿宋_GB2312" w:eastAsia="仿宋_GB2312" w:hint="eastAsia"/>
          <w:sz w:val="32"/>
          <w:szCs w:val="32"/>
        </w:rPr>
        <w:t>公开招标</w:t>
      </w:r>
      <w:r w:rsidRPr="00612EF1">
        <w:rPr>
          <w:rFonts w:ascii="仿宋_GB2312" w:eastAsia="仿宋_GB2312" w:hint="eastAsia"/>
          <w:sz w:val="32"/>
          <w:szCs w:val="32"/>
        </w:rPr>
        <w:t>排名依次</w:t>
      </w:r>
      <w:r w:rsidR="004D3988" w:rsidRPr="00612EF1">
        <w:rPr>
          <w:rFonts w:ascii="仿宋_GB2312" w:eastAsia="仿宋_GB2312" w:hint="eastAsia"/>
          <w:sz w:val="32"/>
          <w:szCs w:val="32"/>
        </w:rPr>
        <w:t>递补</w:t>
      </w:r>
      <w:r w:rsidRPr="00612EF1">
        <w:rPr>
          <w:rFonts w:ascii="仿宋_GB2312" w:eastAsia="仿宋_GB2312" w:hint="eastAsia"/>
          <w:sz w:val="32"/>
          <w:szCs w:val="32"/>
        </w:rPr>
        <w:t>施工单位</w:t>
      </w:r>
      <w:r w:rsidR="00C93C06" w:rsidRPr="00612EF1">
        <w:rPr>
          <w:rFonts w:ascii="仿宋_GB2312" w:eastAsia="仿宋_GB2312" w:hint="eastAsia"/>
          <w:sz w:val="32"/>
          <w:szCs w:val="32"/>
        </w:rPr>
        <w:t>（考核细则见附件1）</w:t>
      </w:r>
      <w:r w:rsidRPr="00612EF1">
        <w:rPr>
          <w:rFonts w:ascii="仿宋_GB2312" w:eastAsia="仿宋_GB2312" w:hint="eastAsia"/>
          <w:sz w:val="32"/>
          <w:szCs w:val="32"/>
        </w:rPr>
        <w:t>。</w:t>
      </w:r>
    </w:p>
    <w:p w14:paraId="134E3015" w14:textId="338B3631" w:rsidR="003E2114" w:rsidRPr="00612EF1" w:rsidRDefault="003E2114" w:rsidP="00A51C73">
      <w:pPr>
        <w:pStyle w:val="a7"/>
        <w:shd w:val="clear" w:color="auto" w:fill="FFFFFF"/>
        <w:spacing w:before="0" w:beforeAutospacing="0" w:after="0" w:afterAutospacing="0" w:line="570" w:lineRule="atLeast"/>
        <w:jc w:val="center"/>
        <w:rPr>
          <w:sz w:val="20"/>
          <w:szCs w:val="20"/>
        </w:rPr>
      </w:pPr>
      <w:r w:rsidRPr="00612EF1">
        <w:rPr>
          <w:rFonts w:ascii="黑体" w:eastAsia="黑体" w:hAnsi="黑体" w:hint="eastAsia"/>
          <w:sz w:val="32"/>
          <w:szCs w:val="32"/>
        </w:rPr>
        <w:t>第三章</w:t>
      </w:r>
      <w:r w:rsidR="00366C91" w:rsidRPr="00612EF1">
        <w:rPr>
          <w:rFonts w:ascii="黑体" w:eastAsia="黑体" w:hAnsi="黑体" w:hint="eastAsia"/>
          <w:sz w:val="32"/>
          <w:szCs w:val="32"/>
        </w:rPr>
        <w:t xml:space="preserve"> </w:t>
      </w:r>
      <w:r w:rsidR="00AA00AC" w:rsidRPr="00612EF1">
        <w:rPr>
          <w:rFonts w:ascii="黑体" w:eastAsia="黑体" w:hAnsi="黑体" w:hint="eastAsia"/>
          <w:sz w:val="32"/>
          <w:szCs w:val="32"/>
        </w:rPr>
        <w:t>实施</w:t>
      </w:r>
      <w:r w:rsidRPr="00612EF1">
        <w:rPr>
          <w:rFonts w:ascii="黑体" w:eastAsia="黑体" w:hAnsi="黑体" w:hint="eastAsia"/>
          <w:sz w:val="32"/>
          <w:szCs w:val="32"/>
        </w:rPr>
        <w:t>程序</w:t>
      </w:r>
    </w:p>
    <w:p w14:paraId="39975B03" w14:textId="0AE99AD4"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Style w:val="a8"/>
          <w:rFonts w:ascii="楷体_GB2312" w:eastAsia="楷体_GB2312" w:hint="eastAsia"/>
          <w:sz w:val="32"/>
          <w:szCs w:val="32"/>
        </w:rPr>
        <w:t>第</w:t>
      </w:r>
      <w:r w:rsidR="00765A65" w:rsidRPr="00612EF1">
        <w:rPr>
          <w:rStyle w:val="a8"/>
          <w:rFonts w:ascii="楷体_GB2312" w:eastAsia="楷体_GB2312" w:hint="eastAsia"/>
          <w:sz w:val="32"/>
          <w:szCs w:val="32"/>
        </w:rPr>
        <w:t>七</w:t>
      </w:r>
      <w:r w:rsidRPr="00612EF1">
        <w:rPr>
          <w:rStyle w:val="a8"/>
          <w:rFonts w:ascii="楷体_GB2312" w:eastAsia="楷体_GB2312" w:hint="eastAsia"/>
          <w:sz w:val="32"/>
          <w:szCs w:val="32"/>
        </w:rPr>
        <w:t>条</w:t>
      </w:r>
      <w:r w:rsidR="00F05FC8" w:rsidRPr="00612EF1">
        <w:rPr>
          <w:rStyle w:val="a8"/>
          <w:rFonts w:ascii="楷体_GB2312" w:eastAsia="楷体_GB2312" w:hint="eastAsia"/>
          <w:sz w:val="32"/>
          <w:szCs w:val="32"/>
        </w:rPr>
        <w:t xml:space="preserve"> </w:t>
      </w:r>
      <w:r w:rsidRPr="00612EF1">
        <w:rPr>
          <w:rFonts w:ascii="仿宋_GB2312" w:eastAsia="仿宋_GB2312" w:hint="eastAsia"/>
          <w:sz w:val="32"/>
          <w:szCs w:val="32"/>
        </w:rPr>
        <w:t>项目申请</w:t>
      </w:r>
    </w:p>
    <w:p w14:paraId="7E8B6391" w14:textId="0C3192C4"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Fonts w:ascii="仿宋_GB2312" w:eastAsia="仿宋_GB2312" w:hint="eastAsia"/>
          <w:sz w:val="32"/>
          <w:szCs w:val="32"/>
        </w:rPr>
        <w:t>1.日常</w:t>
      </w:r>
      <w:r w:rsidR="00AA00AC" w:rsidRPr="00612EF1">
        <w:rPr>
          <w:rFonts w:ascii="仿宋_GB2312" w:eastAsia="仿宋_GB2312" w:hint="eastAsia"/>
          <w:sz w:val="32"/>
          <w:szCs w:val="32"/>
        </w:rPr>
        <w:t>零星工程</w:t>
      </w:r>
      <w:r w:rsidRPr="00612EF1">
        <w:rPr>
          <w:rFonts w:ascii="仿宋_GB2312" w:eastAsia="仿宋_GB2312" w:hint="eastAsia"/>
          <w:sz w:val="32"/>
          <w:szCs w:val="32"/>
        </w:rPr>
        <w:t>项目由使用部门提出维修申请。</w:t>
      </w:r>
    </w:p>
    <w:p w14:paraId="4477BDF1" w14:textId="47B141FC"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Fonts w:ascii="仿宋_GB2312" w:eastAsia="仿宋_GB2312" w:hint="eastAsia"/>
          <w:sz w:val="32"/>
          <w:szCs w:val="32"/>
        </w:rPr>
        <w:t>2.</w:t>
      </w:r>
      <w:r w:rsidR="008371AB" w:rsidRPr="00612EF1">
        <w:rPr>
          <w:rFonts w:ascii="仿宋_GB2312" w:eastAsia="仿宋_GB2312" w:hint="eastAsia"/>
          <w:sz w:val="32"/>
          <w:szCs w:val="32"/>
        </w:rPr>
        <w:t>所有</w:t>
      </w:r>
      <w:r w:rsidRPr="00612EF1">
        <w:rPr>
          <w:rFonts w:ascii="仿宋_GB2312" w:eastAsia="仿宋_GB2312" w:hint="eastAsia"/>
          <w:sz w:val="32"/>
          <w:szCs w:val="32"/>
        </w:rPr>
        <w:t>零星</w:t>
      </w:r>
      <w:r w:rsidR="00AA00AC" w:rsidRPr="00612EF1">
        <w:rPr>
          <w:rFonts w:ascii="仿宋_GB2312" w:eastAsia="仿宋_GB2312" w:hint="eastAsia"/>
          <w:sz w:val="32"/>
          <w:szCs w:val="32"/>
        </w:rPr>
        <w:t>工程项目</w:t>
      </w:r>
      <w:r w:rsidR="008371AB" w:rsidRPr="00612EF1">
        <w:rPr>
          <w:rFonts w:ascii="仿宋_GB2312" w:eastAsia="仿宋_GB2312" w:hint="eastAsia"/>
          <w:sz w:val="32"/>
          <w:szCs w:val="32"/>
        </w:rPr>
        <w:t>申请走</w:t>
      </w:r>
      <w:r w:rsidR="00AA00AC" w:rsidRPr="00612EF1">
        <w:rPr>
          <w:rFonts w:ascii="仿宋_GB2312" w:eastAsia="仿宋_GB2312" w:hint="eastAsia"/>
          <w:sz w:val="32"/>
          <w:szCs w:val="32"/>
        </w:rPr>
        <w:t>审批</w:t>
      </w:r>
      <w:r w:rsidR="008371AB" w:rsidRPr="00612EF1">
        <w:rPr>
          <w:rFonts w:ascii="仿宋_GB2312" w:eastAsia="仿宋_GB2312" w:hint="eastAsia"/>
          <w:sz w:val="32"/>
          <w:szCs w:val="32"/>
        </w:rPr>
        <w:t>流程</w:t>
      </w:r>
      <w:r w:rsidRPr="00612EF1">
        <w:rPr>
          <w:rFonts w:ascii="仿宋_GB2312" w:eastAsia="仿宋_GB2312" w:hint="eastAsia"/>
          <w:sz w:val="32"/>
          <w:szCs w:val="32"/>
        </w:rPr>
        <w:t>，上报后勤</w:t>
      </w:r>
      <w:r w:rsidR="004A7D04" w:rsidRPr="00612EF1">
        <w:rPr>
          <w:rFonts w:ascii="仿宋_GB2312" w:eastAsia="仿宋_GB2312" w:hint="eastAsia"/>
          <w:sz w:val="32"/>
          <w:szCs w:val="32"/>
        </w:rPr>
        <w:t>与资产管理</w:t>
      </w:r>
      <w:r w:rsidRPr="00612EF1">
        <w:rPr>
          <w:rFonts w:ascii="仿宋_GB2312" w:eastAsia="仿宋_GB2312" w:hint="eastAsia"/>
          <w:sz w:val="32"/>
          <w:szCs w:val="32"/>
        </w:rPr>
        <w:t>处</w:t>
      </w:r>
      <w:r w:rsidR="008371AB" w:rsidRPr="00612EF1">
        <w:rPr>
          <w:rFonts w:ascii="仿宋_GB2312" w:eastAsia="仿宋_GB2312" w:hint="eastAsia"/>
          <w:sz w:val="32"/>
          <w:szCs w:val="32"/>
        </w:rPr>
        <w:t>审核</w:t>
      </w:r>
      <w:r w:rsidR="007B4461" w:rsidRPr="00612EF1">
        <w:rPr>
          <w:rFonts w:ascii="仿宋_GB2312" w:eastAsia="仿宋_GB2312" w:hint="eastAsia"/>
          <w:sz w:val="32"/>
          <w:szCs w:val="32"/>
        </w:rPr>
        <w:t>，后勤与资产管理处估算项目规模，根据学校议事规则，提交审批</w:t>
      </w:r>
      <w:r w:rsidRPr="00612EF1">
        <w:rPr>
          <w:rFonts w:ascii="仿宋_GB2312" w:eastAsia="仿宋_GB2312" w:hint="eastAsia"/>
          <w:sz w:val="32"/>
          <w:szCs w:val="32"/>
        </w:rPr>
        <w:t>。</w:t>
      </w:r>
    </w:p>
    <w:p w14:paraId="40BEA197" w14:textId="1BD7BDE1"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Style w:val="a8"/>
          <w:rFonts w:ascii="楷体_GB2312" w:eastAsia="楷体_GB2312" w:hint="eastAsia"/>
          <w:sz w:val="32"/>
          <w:szCs w:val="32"/>
        </w:rPr>
        <w:t>第</w:t>
      </w:r>
      <w:r w:rsidR="00765A65" w:rsidRPr="00612EF1">
        <w:rPr>
          <w:rStyle w:val="a8"/>
          <w:rFonts w:ascii="楷体_GB2312" w:eastAsia="楷体_GB2312" w:hint="eastAsia"/>
          <w:sz w:val="32"/>
          <w:szCs w:val="32"/>
        </w:rPr>
        <w:t>八</w:t>
      </w:r>
      <w:r w:rsidRPr="00612EF1">
        <w:rPr>
          <w:rStyle w:val="a8"/>
          <w:rFonts w:ascii="楷体_GB2312" w:eastAsia="楷体_GB2312" w:hint="eastAsia"/>
          <w:sz w:val="32"/>
          <w:szCs w:val="32"/>
        </w:rPr>
        <w:t>条</w:t>
      </w:r>
      <w:r w:rsidR="004A7D04" w:rsidRPr="00612EF1">
        <w:rPr>
          <w:rStyle w:val="a8"/>
          <w:rFonts w:ascii="楷体_GB2312" w:eastAsia="楷体_GB2312" w:hint="eastAsia"/>
          <w:sz w:val="32"/>
          <w:szCs w:val="32"/>
        </w:rPr>
        <w:t xml:space="preserve"> </w:t>
      </w:r>
      <w:r w:rsidRPr="00612EF1">
        <w:rPr>
          <w:rFonts w:ascii="仿宋_GB2312" w:eastAsia="仿宋_GB2312" w:hint="eastAsia"/>
          <w:sz w:val="32"/>
          <w:szCs w:val="32"/>
        </w:rPr>
        <w:t>项目实施</w:t>
      </w:r>
    </w:p>
    <w:p w14:paraId="6AECEDA3" w14:textId="57F910DD" w:rsidR="003E2114" w:rsidRPr="00612EF1" w:rsidRDefault="00DB7658" w:rsidP="00A51C73">
      <w:pPr>
        <w:pStyle w:val="a7"/>
        <w:shd w:val="clear" w:color="auto" w:fill="FFFFFF"/>
        <w:spacing w:before="0" w:beforeAutospacing="0" w:after="0" w:afterAutospacing="0" w:line="570" w:lineRule="atLeast"/>
        <w:ind w:firstLineChars="200" w:firstLine="640"/>
        <w:jc w:val="both"/>
        <w:rPr>
          <w:rFonts w:ascii="仿宋_GB2312" w:eastAsia="仿宋_GB2312"/>
          <w:sz w:val="32"/>
          <w:szCs w:val="32"/>
        </w:rPr>
      </w:pPr>
      <w:r w:rsidRPr="00612EF1">
        <w:rPr>
          <w:rFonts w:ascii="仿宋_GB2312" w:eastAsia="仿宋_GB2312" w:hint="eastAsia"/>
          <w:sz w:val="32"/>
          <w:szCs w:val="32"/>
        </w:rPr>
        <w:t>1</w:t>
      </w:r>
      <w:r w:rsidRPr="00612EF1">
        <w:rPr>
          <w:rFonts w:ascii="仿宋_GB2312" w:eastAsia="仿宋_GB2312"/>
          <w:sz w:val="32"/>
          <w:szCs w:val="32"/>
        </w:rPr>
        <w:t>.</w:t>
      </w:r>
      <w:r w:rsidR="00AA00AC" w:rsidRPr="00612EF1">
        <w:rPr>
          <w:rFonts w:ascii="仿宋_GB2312" w:eastAsia="仿宋_GB2312" w:hint="eastAsia"/>
          <w:sz w:val="32"/>
          <w:szCs w:val="32"/>
        </w:rPr>
        <w:t>零星工程</w:t>
      </w:r>
      <w:r w:rsidRPr="00612EF1">
        <w:rPr>
          <w:rFonts w:ascii="仿宋_GB2312" w:eastAsia="仿宋_GB2312" w:hint="eastAsia"/>
          <w:sz w:val="32"/>
          <w:szCs w:val="32"/>
        </w:rPr>
        <w:t>项目由</w:t>
      </w:r>
      <w:r w:rsidR="00DE647B" w:rsidRPr="00612EF1">
        <w:rPr>
          <w:rFonts w:ascii="仿宋_GB2312" w:eastAsia="仿宋_GB2312" w:hint="eastAsia"/>
          <w:sz w:val="32"/>
          <w:szCs w:val="32"/>
        </w:rPr>
        <w:t>后勤与资产管理</w:t>
      </w:r>
      <w:r w:rsidRPr="00612EF1">
        <w:rPr>
          <w:rFonts w:ascii="仿宋_GB2312" w:eastAsia="仿宋_GB2312" w:hint="eastAsia"/>
          <w:sz w:val="32"/>
          <w:szCs w:val="32"/>
        </w:rPr>
        <w:t>处组织实施。后勤与资产管理</w:t>
      </w:r>
      <w:r w:rsidR="00DE647B" w:rsidRPr="00612EF1">
        <w:rPr>
          <w:rFonts w:ascii="仿宋_GB2312" w:eastAsia="仿宋_GB2312" w:hint="eastAsia"/>
          <w:sz w:val="32"/>
          <w:szCs w:val="32"/>
        </w:rPr>
        <w:t>处</w:t>
      </w:r>
      <w:r w:rsidR="003E2114" w:rsidRPr="00612EF1">
        <w:rPr>
          <w:rFonts w:ascii="仿宋_GB2312" w:eastAsia="仿宋_GB2312" w:hint="eastAsia"/>
          <w:sz w:val="32"/>
          <w:szCs w:val="32"/>
        </w:rPr>
        <w:t>对上报的</w:t>
      </w:r>
      <w:r w:rsidR="00AA00AC" w:rsidRPr="00612EF1">
        <w:rPr>
          <w:rFonts w:ascii="仿宋_GB2312" w:eastAsia="仿宋_GB2312" w:hint="eastAsia"/>
          <w:sz w:val="32"/>
          <w:szCs w:val="32"/>
        </w:rPr>
        <w:t>零星工程</w:t>
      </w:r>
      <w:r w:rsidR="003E2114" w:rsidRPr="00612EF1">
        <w:rPr>
          <w:rFonts w:ascii="仿宋_GB2312" w:eastAsia="仿宋_GB2312" w:hint="eastAsia"/>
          <w:sz w:val="32"/>
          <w:szCs w:val="32"/>
        </w:rPr>
        <w:t>项目进行审核和现场勘查，</w:t>
      </w:r>
      <w:r w:rsidR="00DE647B" w:rsidRPr="00612EF1">
        <w:rPr>
          <w:rFonts w:ascii="仿宋_GB2312" w:eastAsia="仿宋_GB2312" w:hint="eastAsia"/>
          <w:sz w:val="32"/>
          <w:szCs w:val="32"/>
        </w:rPr>
        <w:t>后勤与资产管理处</w:t>
      </w:r>
      <w:r w:rsidR="003E2114" w:rsidRPr="00612EF1">
        <w:rPr>
          <w:rFonts w:ascii="仿宋_GB2312" w:eastAsia="仿宋_GB2312" w:hint="eastAsia"/>
          <w:sz w:val="32"/>
          <w:szCs w:val="32"/>
        </w:rPr>
        <w:t>审批同意</w:t>
      </w:r>
      <w:r w:rsidRPr="00612EF1">
        <w:rPr>
          <w:rFonts w:ascii="仿宋_GB2312" w:eastAsia="仿宋_GB2312" w:hint="eastAsia"/>
          <w:sz w:val="32"/>
          <w:szCs w:val="32"/>
        </w:rPr>
        <w:t>后安排派单，组织</w:t>
      </w:r>
      <w:r w:rsidR="003E2114" w:rsidRPr="00612EF1">
        <w:rPr>
          <w:rFonts w:ascii="仿宋_GB2312" w:eastAsia="仿宋_GB2312" w:hint="eastAsia"/>
          <w:sz w:val="32"/>
          <w:szCs w:val="32"/>
        </w:rPr>
        <w:t>实施。</w:t>
      </w:r>
    </w:p>
    <w:p w14:paraId="370DD230" w14:textId="2D0017CB" w:rsidR="003E2114" w:rsidRPr="00612EF1" w:rsidRDefault="003A6F1C" w:rsidP="00A51C73">
      <w:pPr>
        <w:pStyle w:val="a7"/>
        <w:shd w:val="clear" w:color="auto" w:fill="FFFFFF"/>
        <w:spacing w:before="0" w:beforeAutospacing="0" w:after="0" w:afterAutospacing="0" w:line="570" w:lineRule="atLeast"/>
        <w:ind w:firstLine="645"/>
        <w:jc w:val="both"/>
        <w:rPr>
          <w:rFonts w:ascii="仿宋_GB2312" w:eastAsia="仿宋_GB2312"/>
          <w:sz w:val="32"/>
          <w:szCs w:val="32"/>
        </w:rPr>
      </w:pPr>
      <w:r w:rsidRPr="00612EF1">
        <w:rPr>
          <w:rFonts w:ascii="仿宋_GB2312" w:eastAsia="仿宋_GB2312"/>
          <w:sz w:val="32"/>
          <w:szCs w:val="32"/>
        </w:rPr>
        <w:t>2</w:t>
      </w:r>
      <w:r w:rsidR="003E2114" w:rsidRPr="00612EF1">
        <w:rPr>
          <w:rFonts w:ascii="仿宋_GB2312" w:eastAsia="仿宋_GB2312" w:hint="eastAsia"/>
          <w:sz w:val="32"/>
          <w:szCs w:val="32"/>
        </w:rPr>
        <w:t>.</w:t>
      </w:r>
      <w:r w:rsidR="00BE7DC9" w:rsidRPr="00612EF1">
        <w:rPr>
          <w:rFonts w:ascii="仿宋_GB2312" w:eastAsia="仿宋_GB2312" w:hint="eastAsia"/>
          <w:sz w:val="32"/>
          <w:szCs w:val="32"/>
        </w:rPr>
        <w:t>根据预算金额分类实施。</w:t>
      </w:r>
      <w:r w:rsidR="003E2114" w:rsidRPr="00612EF1">
        <w:rPr>
          <w:rFonts w:ascii="仿宋_GB2312" w:eastAsia="仿宋_GB2312" w:hint="eastAsia"/>
          <w:sz w:val="32"/>
          <w:szCs w:val="32"/>
        </w:rPr>
        <w:t>对在</w:t>
      </w:r>
      <w:r w:rsidR="00DE647B" w:rsidRPr="00612EF1">
        <w:rPr>
          <w:rFonts w:ascii="仿宋_GB2312" w:eastAsia="仿宋_GB2312"/>
          <w:sz w:val="32"/>
          <w:szCs w:val="32"/>
        </w:rPr>
        <w:t>3</w:t>
      </w:r>
      <w:r w:rsidR="003E2114" w:rsidRPr="00612EF1">
        <w:rPr>
          <w:rFonts w:ascii="仿宋_GB2312" w:eastAsia="仿宋_GB2312" w:hint="eastAsia"/>
          <w:sz w:val="32"/>
          <w:szCs w:val="32"/>
        </w:rPr>
        <w:t>万元以下的项目，直接</w:t>
      </w:r>
      <w:r w:rsidR="002A75BE" w:rsidRPr="00612EF1">
        <w:rPr>
          <w:rFonts w:ascii="仿宋_GB2312" w:eastAsia="仿宋_GB2312" w:hint="eastAsia"/>
          <w:sz w:val="32"/>
          <w:szCs w:val="32"/>
        </w:rPr>
        <w:t>按照</w:t>
      </w:r>
      <w:r w:rsidR="00A60565" w:rsidRPr="00612EF1">
        <w:rPr>
          <w:rFonts w:ascii="仿宋_GB2312" w:eastAsia="仿宋_GB2312" w:hint="eastAsia"/>
          <w:sz w:val="32"/>
          <w:szCs w:val="32"/>
        </w:rPr>
        <w:t>合同规定的区域</w:t>
      </w:r>
      <w:r w:rsidR="002A75BE" w:rsidRPr="00612EF1">
        <w:rPr>
          <w:rFonts w:ascii="仿宋_GB2312" w:eastAsia="仿宋_GB2312" w:hint="eastAsia"/>
          <w:sz w:val="32"/>
          <w:szCs w:val="32"/>
        </w:rPr>
        <w:t>划分</w:t>
      </w:r>
      <w:r w:rsidR="003E2114" w:rsidRPr="00612EF1">
        <w:rPr>
          <w:rFonts w:ascii="仿宋_GB2312" w:eastAsia="仿宋_GB2312" w:hint="eastAsia"/>
          <w:sz w:val="32"/>
          <w:szCs w:val="32"/>
        </w:rPr>
        <w:t>指派入围施工单位</w:t>
      </w:r>
      <w:r w:rsidR="00AA00AC" w:rsidRPr="00612EF1">
        <w:rPr>
          <w:rFonts w:ascii="仿宋_GB2312" w:eastAsia="仿宋_GB2312" w:hint="eastAsia"/>
          <w:sz w:val="32"/>
          <w:szCs w:val="32"/>
        </w:rPr>
        <w:t>直接</w:t>
      </w:r>
      <w:r w:rsidR="003E2114" w:rsidRPr="00612EF1">
        <w:rPr>
          <w:rFonts w:ascii="仿宋_GB2312" w:eastAsia="仿宋_GB2312" w:hint="eastAsia"/>
          <w:sz w:val="32"/>
          <w:szCs w:val="32"/>
        </w:rPr>
        <w:t>施工。对在</w:t>
      </w:r>
      <w:r w:rsidR="00DE647B" w:rsidRPr="00612EF1">
        <w:rPr>
          <w:rFonts w:ascii="仿宋_GB2312" w:eastAsia="仿宋_GB2312"/>
          <w:sz w:val="32"/>
          <w:szCs w:val="32"/>
        </w:rPr>
        <w:t>3</w:t>
      </w:r>
      <w:r w:rsidR="003E2114" w:rsidRPr="00612EF1">
        <w:rPr>
          <w:rFonts w:ascii="仿宋_GB2312" w:eastAsia="仿宋_GB2312" w:hint="eastAsia"/>
          <w:sz w:val="32"/>
          <w:szCs w:val="32"/>
        </w:rPr>
        <w:t>万元</w:t>
      </w:r>
      <w:r w:rsidR="0030194A" w:rsidRPr="00612EF1">
        <w:rPr>
          <w:rFonts w:ascii="仿宋_GB2312" w:eastAsia="仿宋_GB2312" w:hint="eastAsia"/>
          <w:sz w:val="32"/>
          <w:szCs w:val="32"/>
        </w:rPr>
        <w:t>（含）</w:t>
      </w:r>
      <w:r w:rsidR="003E2114" w:rsidRPr="00612EF1">
        <w:rPr>
          <w:rFonts w:ascii="仿宋_GB2312" w:eastAsia="仿宋_GB2312" w:hint="eastAsia"/>
          <w:sz w:val="32"/>
          <w:szCs w:val="32"/>
        </w:rPr>
        <w:t>以上20万元以下的</w:t>
      </w:r>
      <w:r w:rsidR="00AA00AC" w:rsidRPr="00612EF1">
        <w:rPr>
          <w:rFonts w:ascii="仿宋_GB2312" w:eastAsia="仿宋_GB2312" w:hint="eastAsia"/>
          <w:sz w:val="32"/>
          <w:szCs w:val="32"/>
        </w:rPr>
        <w:t>零星工程</w:t>
      </w:r>
      <w:r w:rsidR="003E2114" w:rsidRPr="00612EF1">
        <w:rPr>
          <w:rFonts w:ascii="仿宋_GB2312" w:eastAsia="仿宋_GB2312" w:hint="eastAsia"/>
          <w:sz w:val="32"/>
          <w:szCs w:val="32"/>
        </w:rPr>
        <w:t>项目，</w:t>
      </w:r>
      <w:r w:rsidR="002A75BE" w:rsidRPr="00612EF1">
        <w:rPr>
          <w:rFonts w:ascii="仿宋_GB2312" w:eastAsia="仿宋_GB2312" w:hint="eastAsia"/>
          <w:sz w:val="32"/>
          <w:szCs w:val="32"/>
        </w:rPr>
        <w:t>由后勤与资产管理处统计、整理后，根据学</w:t>
      </w:r>
      <w:r w:rsidR="00A60565" w:rsidRPr="00612EF1">
        <w:rPr>
          <w:rFonts w:ascii="仿宋_GB2312" w:eastAsia="仿宋_GB2312" w:hint="eastAsia"/>
          <w:sz w:val="32"/>
          <w:szCs w:val="32"/>
        </w:rPr>
        <w:t>校</w:t>
      </w:r>
      <w:r w:rsidR="002A75BE" w:rsidRPr="00612EF1">
        <w:rPr>
          <w:rFonts w:ascii="仿宋_GB2312" w:eastAsia="仿宋_GB2312" w:hint="eastAsia"/>
          <w:sz w:val="32"/>
          <w:szCs w:val="32"/>
        </w:rPr>
        <w:t>议事规则提交申请，通</w:t>
      </w:r>
      <w:r w:rsidR="002A75BE" w:rsidRPr="00612EF1">
        <w:rPr>
          <w:rFonts w:ascii="仿宋_GB2312" w:eastAsia="仿宋_GB2312" w:hint="eastAsia"/>
          <w:sz w:val="32"/>
          <w:szCs w:val="32"/>
        </w:rPr>
        <w:lastRenderedPageBreak/>
        <w:t>过方可后实施。后勤与资产管理处通过竞争性谈判的方式从入围施工单位</w:t>
      </w:r>
      <w:r w:rsidR="003E2114" w:rsidRPr="00612EF1">
        <w:rPr>
          <w:rFonts w:ascii="仿宋_GB2312" w:eastAsia="仿宋_GB2312" w:hint="eastAsia"/>
          <w:sz w:val="32"/>
          <w:szCs w:val="32"/>
        </w:rPr>
        <w:t>择优确定单位实施。</w:t>
      </w:r>
    </w:p>
    <w:p w14:paraId="67403AD7" w14:textId="56AF953B" w:rsidR="00F034E0" w:rsidRPr="00612EF1" w:rsidRDefault="00F034E0" w:rsidP="00A51C73">
      <w:pPr>
        <w:pStyle w:val="a7"/>
        <w:shd w:val="clear" w:color="auto" w:fill="FFFFFF"/>
        <w:spacing w:before="0" w:beforeAutospacing="0" w:after="0" w:afterAutospacing="0" w:line="570" w:lineRule="atLeast"/>
        <w:ind w:firstLine="645"/>
        <w:jc w:val="both"/>
        <w:rPr>
          <w:rFonts w:ascii="仿宋_GB2312" w:eastAsia="仿宋_GB2312"/>
          <w:sz w:val="32"/>
          <w:szCs w:val="32"/>
        </w:rPr>
      </w:pPr>
      <w:r w:rsidRPr="00612EF1">
        <w:rPr>
          <w:rFonts w:ascii="仿宋_GB2312" w:eastAsia="仿宋_GB2312" w:hint="eastAsia"/>
          <w:sz w:val="32"/>
          <w:szCs w:val="32"/>
        </w:rPr>
        <w:t>3</w:t>
      </w:r>
      <w:r w:rsidRPr="00612EF1">
        <w:rPr>
          <w:rFonts w:ascii="仿宋_GB2312" w:eastAsia="仿宋_GB2312"/>
          <w:sz w:val="32"/>
          <w:szCs w:val="32"/>
        </w:rPr>
        <w:t>.</w:t>
      </w:r>
      <w:r w:rsidRPr="00612EF1">
        <w:rPr>
          <w:rFonts w:ascii="仿宋_GB2312" w:eastAsia="仿宋_GB2312" w:hint="eastAsia"/>
          <w:sz w:val="32"/>
          <w:szCs w:val="32"/>
        </w:rPr>
        <w:t>对确需特殊专业施工的零星工程，后勤与资产管理处可按照学校采购管理办法规定，另行委托其它具有专业资质施工单位实施。</w:t>
      </w:r>
    </w:p>
    <w:p w14:paraId="607031ED" w14:textId="7C6F468E" w:rsidR="00F034E0" w:rsidRPr="00612EF1" w:rsidRDefault="00F034E0" w:rsidP="00A51C73">
      <w:pPr>
        <w:pStyle w:val="a7"/>
        <w:shd w:val="clear" w:color="auto" w:fill="FFFFFF"/>
        <w:spacing w:before="0" w:beforeAutospacing="0" w:after="0" w:afterAutospacing="0" w:line="570" w:lineRule="atLeast"/>
        <w:ind w:firstLine="645"/>
        <w:jc w:val="both"/>
        <w:rPr>
          <w:sz w:val="20"/>
          <w:szCs w:val="20"/>
        </w:rPr>
      </w:pPr>
      <w:r w:rsidRPr="00612EF1">
        <w:rPr>
          <w:rFonts w:ascii="仿宋_GB2312" w:eastAsia="仿宋_GB2312"/>
          <w:sz w:val="32"/>
          <w:szCs w:val="32"/>
        </w:rPr>
        <w:t>4</w:t>
      </w:r>
      <w:r w:rsidRPr="00612EF1">
        <w:rPr>
          <w:rFonts w:ascii="仿宋_GB2312" w:eastAsia="仿宋_GB2312" w:hint="eastAsia"/>
          <w:sz w:val="32"/>
          <w:szCs w:val="32"/>
        </w:rPr>
        <w:t>.对直接影响师生正常教学和生活，按照正常审批程序无法满足时间要求的紧急抢修工程，后勤与资产管理处可直接安排</w:t>
      </w:r>
      <w:r w:rsidR="00FC7130" w:rsidRPr="00612EF1">
        <w:rPr>
          <w:rFonts w:ascii="仿宋_GB2312" w:eastAsia="仿宋_GB2312" w:hint="eastAsia"/>
          <w:sz w:val="32"/>
          <w:szCs w:val="32"/>
        </w:rPr>
        <w:t>入围施工</w:t>
      </w:r>
      <w:r w:rsidRPr="00612EF1">
        <w:rPr>
          <w:rFonts w:ascii="仿宋_GB2312" w:eastAsia="仿宋_GB2312" w:hint="eastAsia"/>
          <w:sz w:val="32"/>
          <w:szCs w:val="32"/>
        </w:rPr>
        <w:t>单位或维保单位施工，抢修结束后及时办理相应手续。</w:t>
      </w:r>
    </w:p>
    <w:p w14:paraId="30DB7A5B" w14:textId="25D92799"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Style w:val="a8"/>
          <w:rFonts w:ascii="楷体_GB2312" w:eastAsia="楷体_GB2312" w:hint="eastAsia"/>
          <w:sz w:val="32"/>
          <w:szCs w:val="32"/>
        </w:rPr>
        <w:t>第</w:t>
      </w:r>
      <w:r w:rsidR="00C458E8" w:rsidRPr="00612EF1">
        <w:rPr>
          <w:rStyle w:val="a8"/>
          <w:rFonts w:ascii="楷体_GB2312" w:eastAsia="楷体_GB2312" w:hint="eastAsia"/>
          <w:sz w:val="32"/>
          <w:szCs w:val="32"/>
        </w:rPr>
        <w:t>九</w:t>
      </w:r>
      <w:r w:rsidRPr="00612EF1">
        <w:rPr>
          <w:rStyle w:val="a8"/>
          <w:rFonts w:ascii="楷体_GB2312" w:eastAsia="楷体_GB2312" w:hint="eastAsia"/>
          <w:sz w:val="32"/>
          <w:szCs w:val="32"/>
        </w:rPr>
        <w:t>条</w:t>
      </w:r>
      <w:r w:rsidR="00D01935" w:rsidRPr="00612EF1">
        <w:rPr>
          <w:rStyle w:val="a8"/>
          <w:rFonts w:ascii="楷体_GB2312" w:eastAsia="楷体_GB2312" w:hint="eastAsia"/>
          <w:sz w:val="32"/>
          <w:szCs w:val="32"/>
        </w:rPr>
        <w:t xml:space="preserve"> </w:t>
      </w:r>
      <w:r w:rsidRPr="00612EF1">
        <w:rPr>
          <w:rFonts w:ascii="仿宋_GB2312" w:eastAsia="仿宋_GB2312" w:hint="eastAsia"/>
          <w:sz w:val="32"/>
          <w:szCs w:val="32"/>
        </w:rPr>
        <w:t>项目变更</w:t>
      </w:r>
    </w:p>
    <w:p w14:paraId="6EF1D03E" w14:textId="32C9308D"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Fonts w:ascii="仿宋_GB2312" w:eastAsia="仿宋_GB2312" w:hint="eastAsia"/>
          <w:sz w:val="32"/>
          <w:szCs w:val="32"/>
        </w:rPr>
        <w:t>施工过程中确需项目变更时，施工单位需根据实际情况确定工程量，并</w:t>
      </w:r>
      <w:r w:rsidR="00A60565" w:rsidRPr="00612EF1">
        <w:rPr>
          <w:rFonts w:ascii="仿宋_GB2312" w:eastAsia="仿宋_GB2312" w:hint="eastAsia"/>
          <w:sz w:val="32"/>
          <w:szCs w:val="32"/>
        </w:rPr>
        <w:t>将变更签证（详见附件</w:t>
      </w:r>
      <w:r w:rsidR="007B4461" w:rsidRPr="00612EF1">
        <w:rPr>
          <w:rFonts w:ascii="仿宋_GB2312" w:eastAsia="仿宋_GB2312" w:hint="eastAsia"/>
          <w:sz w:val="32"/>
          <w:szCs w:val="32"/>
        </w:rPr>
        <w:t>2</w:t>
      </w:r>
      <w:r w:rsidR="00A60565" w:rsidRPr="00612EF1">
        <w:rPr>
          <w:rFonts w:ascii="仿宋_GB2312" w:eastAsia="仿宋_GB2312" w:hint="eastAsia"/>
          <w:sz w:val="32"/>
          <w:szCs w:val="32"/>
        </w:rPr>
        <w:t>）</w:t>
      </w:r>
      <w:r w:rsidRPr="00612EF1">
        <w:rPr>
          <w:rFonts w:ascii="仿宋_GB2312" w:eastAsia="仿宋_GB2312" w:hint="eastAsia"/>
          <w:sz w:val="32"/>
          <w:szCs w:val="32"/>
        </w:rPr>
        <w:t>书面提交</w:t>
      </w:r>
      <w:r w:rsidR="00DE647B" w:rsidRPr="00612EF1">
        <w:rPr>
          <w:rFonts w:ascii="仿宋_GB2312" w:eastAsia="仿宋_GB2312" w:hint="eastAsia"/>
          <w:sz w:val="32"/>
          <w:szCs w:val="32"/>
        </w:rPr>
        <w:t>后勤与资产管理处</w:t>
      </w:r>
      <w:r w:rsidR="007B4461" w:rsidRPr="00612EF1">
        <w:rPr>
          <w:rFonts w:ascii="仿宋_GB2312" w:eastAsia="仿宋_GB2312" w:hint="eastAsia"/>
          <w:sz w:val="32"/>
          <w:szCs w:val="32"/>
        </w:rPr>
        <w:t>处长</w:t>
      </w:r>
      <w:r w:rsidRPr="00612EF1">
        <w:rPr>
          <w:rFonts w:ascii="仿宋_GB2312" w:eastAsia="仿宋_GB2312" w:hint="eastAsia"/>
          <w:sz w:val="32"/>
          <w:szCs w:val="32"/>
        </w:rPr>
        <w:t>审核后方可实施。</w:t>
      </w:r>
    </w:p>
    <w:p w14:paraId="4DCEDCE6" w14:textId="16D0D008"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Style w:val="a8"/>
          <w:rFonts w:ascii="楷体_GB2312" w:eastAsia="楷体_GB2312" w:hint="eastAsia"/>
          <w:sz w:val="32"/>
          <w:szCs w:val="32"/>
        </w:rPr>
        <w:t>第十条</w:t>
      </w:r>
      <w:r w:rsidR="00D01935" w:rsidRPr="00612EF1">
        <w:rPr>
          <w:rStyle w:val="a8"/>
          <w:rFonts w:ascii="楷体_GB2312" w:eastAsia="楷体_GB2312" w:hint="eastAsia"/>
          <w:sz w:val="32"/>
          <w:szCs w:val="32"/>
        </w:rPr>
        <w:t xml:space="preserve"> </w:t>
      </w:r>
      <w:r w:rsidRPr="00612EF1">
        <w:rPr>
          <w:rFonts w:ascii="仿宋_GB2312" w:eastAsia="仿宋_GB2312" w:hint="eastAsia"/>
          <w:sz w:val="32"/>
          <w:szCs w:val="32"/>
        </w:rPr>
        <w:t>项目监管</w:t>
      </w:r>
    </w:p>
    <w:p w14:paraId="038E65A3" w14:textId="779D8A54" w:rsidR="00F034E0" w:rsidRPr="00612EF1" w:rsidRDefault="00F034E0" w:rsidP="00A51C73">
      <w:pPr>
        <w:pStyle w:val="a7"/>
        <w:shd w:val="clear" w:color="auto" w:fill="FFFFFF"/>
        <w:spacing w:before="0" w:beforeAutospacing="0" w:after="0" w:afterAutospacing="0" w:line="570" w:lineRule="atLeast"/>
        <w:ind w:firstLineChars="200" w:firstLine="640"/>
        <w:jc w:val="both"/>
        <w:rPr>
          <w:rFonts w:ascii="仿宋_GB2312" w:eastAsia="仿宋_GB2312"/>
          <w:sz w:val="32"/>
          <w:szCs w:val="32"/>
        </w:rPr>
      </w:pPr>
      <w:r w:rsidRPr="00612EF1">
        <w:rPr>
          <w:rFonts w:ascii="仿宋_GB2312" w:eastAsia="仿宋_GB2312" w:hint="eastAsia"/>
          <w:sz w:val="32"/>
          <w:szCs w:val="32"/>
        </w:rPr>
        <w:t>1</w:t>
      </w:r>
      <w:r w:rsidRPr="00612EF1">
        <w:rPr>
          <w:rFonts w:ascii="仿宋_GB2312" w:eastAsia="仿宋_GB2312"/>
          <w:sz w:val="32"/>
          <w:szCs w:val="32"/>
        </w:rPr>
        <w:t>.</w:t>
      </w:r>
      <w:r w:rsidR="00A60565" w:rsidRPr="00612EF1">
        <w:rPr>
          <w:rFonts w:ascii="仿宋_GB2312" w:eastAsia="仿宋_GB2312" w:hint="eastAsia"/>
          <w:sz w:val="32"/>
          <w:szCs w:val="32"/>
        </w:rPr>
        <w:t>后勤与资产管理处负责零星工程的安全、进度、质量监管责任。对施工单位服务质量进行评价考核，对评价考核不合格或违反廉政承诺的施工单位取消其下一年度零星维修签约和招标入围资格。</w:t>
      </w:r>
    </w:p>
    <w:p w14:paraId="020E05D3" w14:textId="6F02285F" w:rsidR="00A60565" w:rsidRPr="00612EF1" w:rsidRDefault="00F034E0" w:rsidP="00A51C73">
      <w:pPr>
        <w:pStyle w:val="a7"/>
        <w:shd w:val="clear" w:color="auto" w:fill="FFFFFF"/>
        <w:spacing w:before="0" w:beforeAutospacing="0" w:after="0" w:afterAutospacing="0" w:line="570" w:lineRule="atLeast"/>
        <w:ind w:firstLineChars="200" w:firstLine="640"/>
        <w:jc w:val="both"/>
        <w:rPr>
          <w:rFonts w:ascii="仿宋_GB2312" w:eastAsia="仿宋_GB2312"/>
          <w:sz w:val="32"/>
          <w:szCs w:val="32"/>
        </w:rPr>
      </w:pPr>
      <w:r w:rsidRPr="00612EF1">
        <w:rPr>
          <w:rFonts w:ascii="仿宋_GB2312" w:eastAsia="仿宋_GB2312"/>
          <w:sz w:val="32"/>
          <w:szCs w:val="32"/>
        </w:rPr>
        <w:t>2.</w:t>
      </w:r>
      <w:r w:rsidR="00A60565" w:rsidRPr="00612EF1">
        <w:rPr>
          <w:rFonts w:ascii="仿宋_GB2312" w:eastAsia="仿宋_GB2312"/>
          <w:sz w:val="32"/>
          <w:szCs w:val="32"/>
        </w:rPr>
        <w:t>所有隐蔽工程，施工单位除在施工过程中留存</w:t>
      </w:r>
      <w:r w:rsidR="00A60565" w:rsidRPr="00612EF1">
        <w:rPr>
          <w:rFonts w:ascii="仿宋_GB2312" w:eastAsia="仿宋_GB2312" w:hint="eastAsia"/>
          <w:sz w:val="32"/>
          <w:szCs w:val="32"/>
        </w:rPr>
        <w:t>施工前、施工过程、施工后的</w:t>
      </w:r>
      <w:r w:rsidR="00A60565" w:rsidRPr="00612EF1">
        <w:rPr>
          <w:rFonts w:ascii="仿宋_GB2312" w:eastAsia="仿宋_GB2312"/>
          <w:sz w:val="32"/>
          <w:szCs w:val="32"/>
        </w:rPr>
        <w:t>影像资料备用外，还应当在正式施工前，提前将施工进度表</w:t>
      </w:r>
      <w:proofErr w:type="gramStart"/>
      <w:r w:rsidR="00A60565" w:rsidRPr="00612EF1">
        <w:rPr>
          <w:rFonts w:ascii="仿宋_GB2312" w:eastAsia="仿宋_GB2312"/>
          <w:sz w:val="32"/>
          <w:szCs w:val="32"/>
        </w:rPr>
        <w:t>送至后资处</w:t>
      </w:r>
      <w:proofErr w:type="gramEnd"/>
      <w:r w:rsidR="00A60565" w:rsidRPr="00612EF1">
        <w:rPr>
          <w:rFonts w:ascii="仿宋_GB2312" w:eastAsia="仿宋_GB2312"/>
          <w:sz w:val="32"/>
          <w:szCs w:val="32"/>
        </w:rPr>
        <w:t>、审计处随时备查。</w:t>
      </w:r>
    </w:p>
    <w:p w14:paraId="13FD3F7F" w14:textId="5D75BD04" w:rsidR="003E2114" w:rsidRPr="00612EF1" w:rsidRDefault="00A60565" w:rsidP="00A51C73">
      <w:pPr>
        <w:pStyle w:val="a7"/>
        <w:shd w:val="clear" w:color="auto" w:fill="FFFFFF"/>
        <w:spacing w:before="0" w:beforeAutospacing="0" w:after="0" w:afterAutospacing="0" w:line="570" w:lineRule="atLeast"/>
        <w:ind w:firstLineChars="200" w:firstLine="640"/>
        <w:jc w:val="both"/>
        <w:rPr>
          <w:rFonts w:ascii="仿宋_GB2312" w:eastAsia="仿宋_GB2312"/>
          <w:sz w:val="32"/>
          <w:szCs w:val="32"/>
        </w:rPr>
      </w:pPr>
      <w:r w:rsidRPr="00612EF1">
        <w:rPr>
          <w:rFonts w:ascii="仿宋_GB2312" w:eastAsia="仿宋_GB2312"/>
          <w:sz w:val="32"/>
          <w:szCs w:val="32"/>
        </w:rPr>
        <w:lastRenderedPageBreak/>
        <w:t>3.</w:t>
      </w:r>
      <w:r w:rsidRPr="00612EF1">
        <w:rPr>
          <w:rFonts w:ascii="仿宋_GB2312" w:eastAsia="仿宋_GB2312" w:hint="eastAsia"/>
          <w:sz w:val="32"/>
          <w:szCs w:val="32"/>
        </w:rPr>
        <w:t>审计处对项目较复杂且涉及隐蔽验收的零星维修工程施工质量等进行监管。</w:t>
      </w:r>
    </w:p>
    <w:p w14:paraId="5D35DE9B" w14:textId="3F045B0C" w:rsidR="00F034E0" w:rsidRPr="00612EF1" w:rsidRDefault="00A60565" w:rsidP="00A51C73">
      <w:pPr>
        <w:pStyle w:val="a7"/>
        <w:shd w:val="clear" w:color="auto" w:fill="FFFFFF"/>
        <w:spacing w:before="0" w:beforeAutospacing="0" w:after="0" w:afterAutospacing="0" w:line="570" w:lineRule="atLeast"/>
        <w:ind w:firstLineChars="200" w:firstLine="640"/>
        <w:jc w:val="both"/>
        <w:rPr>
          <w:rFonts w:ascii="仿宋_GB2312" w:eastAsia="仿宋_GB2312"/>
          <w:sz w:val="32"/>
          <w:szCs w:val="32"/>
        </w:rPr>
      </w:pPr>
      <w:r w:rsidRPr="00612EF1">
        <w:rPr>
          <w:rFonts w:ascii="仿宋_GB2312" w:eastAsia="仿宋_GB2312"/>
          <w:sz w:val="32"/>
          <w:szCs w:val="32"/>
        </w:rPr>
        <w:t>4</w:t>
      </w:r>
      <w:r w:rsidR="00F034E0" w:rsidRPr="00612EF1">
        <w:rPr>
          <w:rFonts w:ascii="仿宋_GB2312" w:eastAsia="仿宋_GB2312"/>
          <w:sz w:val="32"/>
          <w:szCs w:val="32"/>
        </w:rPr>
        <w:t>.</w:t>
      </w:r>
      <w:r w:rsidR="00F034E0" w:rsidRPr="00612EF1">
        <w:rPr>
          <w:rFonts w:ascii="仿宋_GB2312" w:eastAsia="仿宋_GB2312" w:hint="eastAsia"/>
          <w:sz w:val="32"/>
          <w:szCs w:val="32"/>
        </w:rPr>
        <w:t>紧急抢修工程项目在实施前应向学校</w:t>
      </w:r>
      <w:r w:rsidR="00366C91" w:rsidRPr="00612EF1">
        <w:rPr>
          <w:rFonts w:ascii="仿宋_GB2312" w:eastAsia="仿宋_GB2312" w:hint="eastAsia"/>
          <w:sz w:val="32"/>
          <w:szCs w:val="32"/>
        </w:rPr>
        <w:t>分管</w:t>
      </w:r>
      <w:r w:rsidR="00F034E0" w:rsidRPr="00612EF1">
        <w:rPr>
          <w:rFonts w:ascii="仿宋_GB2312" w:eastAsia="仿宋_GB2312" w:hint="eastAsia"/>
          <w:sz w:val="32"/>
          <w:szCs w:val="32"/>
        </w:rPr>
        <w:t>领导、审计处、党政办报备。</w:t>
      </w:r>
    </w:p>
    <w:p w14:paraId="757999BD" w14:textId="7F19EDE5"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Style w:val="a8"/>
          <w:rFonts w:ascii="楷体_GB2312" w:eastAsia="楷体_GB2312" w:hint="eastAsia"/>
          <w:sz w:val="32"/>
          <w:szCs w:val="32"/>
        </w:rPr>
        <w:t>第十</w:t>
      </w:r>
      <w:r w:rsidR="00C458E8" w:rsidRPr="00612EF1">
        <w:rPr>
          <w:rStyle w:val="a8"/>
          <w:rFonts w:ascii="楷体_GB2312" w:eastAsia="楷体_GB2312" w:hint="eastAsia"/>
          <w:sz w:val="32"/>
          <w:szCs w:val="32"/>
        </w:rPr>
        <w:t>一</w:t>
      </w:r>
      <w:r w:rsidRPr="00612EF1">
        <w:rPr>
          <w:rStyle w:val="a8"/>
          <w:rFonts w:ascii="楷体_GB2312" w:eastAsia="楷体_GB2312" w:hint="eastAsia"/>
          <w:sz w:val="32"/>
          <w:szCs w:val="32"/>
        </w:rPr>
        <w:t>条</w:t>
      </w:r>
      <w:r w:rsidR="00D01935" w:rsidRPr="00612EF1">
        <w:rPr>
          <w:rStyle w:val="a8"/>
          <w:rFonts w:ascii="楷体_GB2312" w:eastAsia="楷体_GB2312" w:hint="eastAsia"/>
          <w:sz w:val="32"/>
          <w:szCs w:val="32"/>
        </w:rPr>
        <w:t xml:space="preserve"> </w:t>
      </w:r>
      <w:r w:rsidRPr="00612EF1">
        <w:rPr>
          <w:rFonts w:ascii="仿宋_GB2312" w:eastAsia="仿宋_GB2312" w:hint="eastAsia"/>
          <w:sz w:val="32"/>
          <w:szCs w:val="32"/>
        </w:rPr>
        <w:t>项目验收</w:t>
      </w:r>
    </w:p>
    <w:p w14:paraId="550BE71D" w14:textId="0FD31CE1"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Fonts w:ascii="仿宋_GB2312" w:eastAsia="仿宋_GB2312" w:hint="eastAsia"/>
          <w:sz w:val="32"/>
          <w:szCs w:val="32"/>
        </w:rPr>
        <w:t>工程结束后，由</w:t>
      </w:r>
      <w:r w:rsidR="00DE647B" w:rsidRPr="00612EF1">
        <w:rPr>
          <w:rFonts w:ascii="仿宋_GB2312" w:eastAsia="仿宋_GB2312" w:hint="eastAsia"/>
          <w:sz w:val="32"/>
          <w:szCs w:val="32"/>
        </w:rPr>
        <w:t>后勤与资产管理处</w:t>
      </w:r>
      <w:r w:rsidR="007B4461" w:rsidRPr="00612EF1">
        <w:rPr>
          <w:rFonts w:ascii="仿宋_GB2312" w:eastAsia="仿宋_GB2312" w:hint="eastAsia"/>
          <w:sz w:val="32"/>
          <w:szCs w:val="32"/>
        </w:rPr>
        <w:t>依据《泰州职业技术学院采购项目履约验收管理办法》</w:t>
      </w:r>
      <w:r w:rsidRPr="00612EF1">
        <w:rPr>
          <w:rFonts w:ascii="仿宋_GB2312" w:eastAsia="仿宋_GB2312" w:hint="eastAsia"/>
          <w:sz w:val="32"/>
          <w:szCs w:val="32"/>
        </w:rPr>
        <w:t>组织工程验收。验收合格后</w:t>
      </w:r>
      <w:r w:rsidR="00A60565" w:rsidRPr="00612EF1">
        <w:rPr>
          <w:rFonts w:ascii="仿宋_GB2312" w:eastAsia="仿宋_GB2312" w:hint="eastAsia"/>
          <w:sz w:val="32"/>
          <w:szCs w:val="32"/>
        </w:rPr>
        <w:t>,</w:t>
      </w:r>
      <w:r w:rsidR="00A60565" w:rsidRPr="00612EF1">
        <w:rPr>
          <w:rFonts w:ascii="仿宋_GB2312" w:eastAsia="仿宋_GB2312"/>
          <w:sz w:val="32"/>
          <w:szCs w:val="32"/>
        </w:rPr>
        <w:t>1</w:t>
      </w:r>
      <w:r w:rsidR="00A60565" w:rsidRPr="00612EF1">
        <w:rPr>
          <w:rFonts w:ascii="仿宋_GB2312" w:eastAsia="仿宋_GB2312" w:hint="eastAsia"/>
          <w:sz w:val="32"/>
          <w:szCs w:val="32"/>
        </w:rPr>
        <w:t>万元以上的工程</w:t>
      </w:r>
      <w:r w:rsidRPr="00612EF1">
        <w:rPr>
          <w:rFonts w:ascii="仿宋_GB2312" w:eastAsia="仿宋_GB2312" w:hint="eastAsia"/>
          <w:sz w:val="32"/>
          <w:szCs w:val="32"/>
        </w:rPr>
        <w:t>经审</w:t>
      </w:r>
      <w:r w:rsidR="004A5398" w:rsidRPr="00612EF1">
        <w:rPr>
          <w:rFonts w:ascii="仿宋_GB2312" w:eastAsia="仿宋_GB2312" w:hint="eastAsia"/>
          <w:sz w:val="32"/>
          <w:szCs w:val="32"/>
        </w:rPr>
        <w:t>计</w:t>
      </w:r>
      <w:r w:rsidRPr="00612EF1">
        <w:rPr>
          <w:rFonts w:ascii="仿宋_GB2312" w:eastAsia="仿宋_GB2312" w:hint="eastAsia"/>
          <w:sz w:val="32"/>
          <w:szCs w:val="32"/>
        </w:rPr>
        <w:t>予以结算。</w:t>
      </w:r>
    </w:p>
    <w:p w14:paraId="44AE1C53" w14:textId="123D4426"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Style w:val="a8"/>
          <w:rFonts w:ascii="楷体_GB2312" w:eastAsia="楷体_GB2312" w:hint="eastAsia"/>
          <w:sz w:val="32"/>
          <w:szCs w:val="32"/>
        </w:rPr>
        <w:t>第十</w:t>
      </w:r>
      <w:r w:rsidR="00C458E8" w:rsidRPr="00612EF1">
        <w:rPr>
          <w:rStyle w:val="a8"/>
          <w:rFonts w:ascii="楷体_GB2312" w:eastAsia="楷体_GB2312" w:hint="eastAsia"/>
          <w:sz w:val="32"/>
          <w:szCs w:val="32"/>
        </w:rPr>
        <w:t>二</w:t>
      </w:r>
      <w:r w:rsidRPr="00612EF1">
        <w:rPr>
          <w:rStyle w:val="a8"/>
          <w:rFonts w:ascii="楷体_GB2312" w:eastAsia="楷体_GB2312" w:hint="eastAsia"/>
          <w:sz w:val="32"/>
          <w:szCs w:val="32"/>
        </w:rPr>
        <w:t>条</w:t>
      </w:r>
      <w:r w:rsidR="00D01935" w:rsidRPr="00612EF1">
        <w:rPr>
          <w:rStyle w:val="a8"/>
          <w:rFonts w:ascii="楷体_GB2312" w:eastAsia="楷体_GB2312" w:hint="eastAsia"/>
          <w:sz w:val="32"/>
          <w:szCs w:val="32"/>
        </w:rPr>
        <w:t xml:space="preserve"> </w:t>
      </w:r>
      <w:r w:rsidRPr="00612EF1">
        <w:rPr>
          <w:rFonts w:ascii="仿宋_GB2312" w:eastAsia="仿宋_GB2312" w:hint="eastAsia"/>
          <w:sz w:val="32"/>
          <w:szCs w:val="32"/>
        </w:rPr>
        <w:t>工程结算</w:t>
      </w:r>
    </w:p>
    <w:p w14:paraId="66817F5B" w14:textId="0BD6A8CC"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Fonts w:ascii="仿宋_GB2312" w:eastAsia="仿宋_GB2312" w:hint="eastAsia"/>
          <w:sz w:val="32"/>
          <w:szCs w:val="32"/>
        </w:rPr>
        <w:t>按照学校</w:t>
      </w:r>
      <w:r w:rsidR="00EB72CD" w:rsidRPr="00612EF1">
        <w:rPr>
          <w:rFonts w:ascii="仿宋_GB2312" w:eastAsia="仿宋_GB2312" w:hint="eastAsia"/>
          <w:sz w:val="32"/>
          <w:szCs w:val="32"/>
        </w:rPr>
        <w:t>审计和</w:t>
      </w:r>
      <w:r w:rsidRPr="00612EF1">
        <w:rPr>
          <w:rFonts w:ascii="仿宋_GB2312" w:eastAsia="仿宋_GB2312" w:hint="eastAsia"/>
          <w:sz w:val="32"/>
          <w:szCs w:val="32"/>
        </w:rPr>
        <w:t>财务有关规定执行。当月完工项目原则上在次月完成决算、审计以及结算。</w:t>
      </w:r>
    </w:p>
    <w:p w14:paraId="10FFB2C8" w14:textId="77777777"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p>
    <w:p w14:paraId="3C7A6BA3" w14:textId="7123E274" w:rsidR="003E2114" w:rsidRPr="00612EF1" w:rsidRDefault="003E2114" w:rsidP="00740510">
      <w:pPr>
        <w:pStyle w:val="a7"/>
        <w:shd w:val="clear" w:color="auto" w:fill="FFFFFF"/>
        <w:spacing w:before="0" w:beforeAutospacing="0" w:after="0" w:afterAutospacing="0" w:line="570" w:lineRule="atLeast"/>
        <w:jc w:val="center"/>
        <w:rPr>
          <w:rFonts w:ascii="黑体" w:eastAsia="黑体" w:hAnsi="黑体"/>
          <w:sz w:val="32"/>
          <w:szCs w:val="32"/>
        </w:rPr>
      </w:pPr>
      <w:r w:rsidRPr="00612EF1">
        <w:rPr>
          <w:rFonts w:ascii="黑体" w:eastAsia="黑体" w:hAnsi="黑体" w:hint="eastAsia"/>
          <w:sz w:val="32"/>
          <w:szCs w:val="32"/>
        </w:rPr>
        <w:t>第四章</w:t>
      </w:r>
      <w:r w:rsidR="00740510" w:rsidRPr="00612EF1">
        <w:rPr>
          <w:rFonts w:ascii="黑体" w:eastAsia="黑体" w:hAnsi="黑体" w:hint="eastAsia"/>
          <w:sz w:val="32"/>
          <w:szCs w:val="32"/>
        </w:rPr>
        <w:t xml:space="preserve"> </w:t>
      </w:r>
      <w:r w:rsidRPr="00612EF1">
        <w:rPr>
          <w:rFonts w:ascii="黑体" w:eastAsia="黑体" w:hAnsi="黑体" w:hint="eastAsia"/>
          <w:sz w:val="32"/>
          <w:szCs w:val="32"/>
        </w:rPr>
        <w:t>经费管理与专项申请</w:t>
      </w:r>
    </w:p>
    <w:p w14:paraId="3F8022E8" w14:textId="5519EB8F"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Style w:val="a8"/>
          <w:rFonts w:ascii="楷体_GB2312" w:eastAsia="楷体_GB2312" w:hint="eastAsia"/>
          <w:sz w:val="32"/>
          <w:szCs w:val="32"/>
        </w:rPr>
        <w:t>第十</w:t>
      </w:r>
      <w:r w:rsidR="00C458E8" w:rsidRPr="00612EF1">
        <w:rPr>
          <w:rStyle w:val="a8"/>
          <w:rFonts w:ascii="楷体_GB2312" w:eastAsia="楷体_GB2312" w:hint="eastAsia"/>
          <w:sz w:val="32"/>
          <w:szCs w:val="32"/>
        </w:rPr>
        <w:t>三</w:t>
      </w:r>
      <w:r w:rsidRPr="00612EF1">
        <w:rPr>
          <w:rStyle w:val="a8"/>
          <w:rFonts w:ascii="楷体_GB2312" w:eastAsia="楷体_GB2312" w:hint="eastAsia"/>
          <w:sz w:val="32"/>
          <w:szCs w:val="32"/>
        </w:rPr>
        <w:t>条</w:t>
      </w:r>
      <w:r w:rsidR="00D01935" w:rsidRPr="00612EF1">
        <w:rPr>
          <w:rStyle w:val="a8"/>
          <w:rFonts w:ascii="楷体_GB2312" w:eastAsia="楷体_GB2312" w:hint="eastAsia"/>
          <w:sz w:val="32"/>
          <w:szCs w:val="32"/>
        </w:rPr>
        <w:t xml:space="preserve"> </w:t>
      </w:r>
      <w:r w:rsidRPr="00612EF1">
        <w:rPr>
          <w:rFonts w:ascii="仿宋_GB2312" w:eastAsia="仿宋_GB2312" w:hint="eastAsia"/>
          <w:sz w:val="32"/>
          <w:szCs w:val="32"/>
        </w:rPr>
        <w:t>经费预算</w:t>
      </w:r>
    </w:p>
    <w:p w14:paraId="31C7FE31" w14:textId="2525B8DF"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Fonts w:ascii="仿宋_GB2312" w:eastAsia="仿宋_GB2312" w:hint="eastAsia"/>
          <w:sz w:val="32"/>
          <w:szCs w:val="32"/>
        </w:rPr>
        <w:t>学校零星</w:t>
      </w:r>
      <w:r w:rsidR="00AA00AC" w:rsidRPr="00612EF1">
        <w:rPr>
          <w:rFonts w:ascii="仿宋_GB2312" w:eastAsia="仿宋_GB2312" w:hint="eastAsia"/>
          <w:sz w:val="32"/>
          <w:szCs w:val="32"/>
        </w:rPr>
        <w:t>工程</w:t>
      </w:r>
      <w:r w:rsidRPr="00612EF1">
        <w:rPr>
          <w:rFonts w:ascii="仿宋_GB2312" w:eastAsia="仿宋_GB2312" w:hint="eastAsia"/>
          <w:sz w:val="32"/>
          <w:szCs w:val="32"/>
        </w:rPr>
        <w:t>项目经费列入学校年度专项预算，经费由</w:t>
      </w:r>
      <w:r w:rsidR="00DE647B" w:rsidRPr="00612EF1">
        <w:rPr>
          <w:rFonts w:ascii="仿宋_GB2312" w:eastAsia="仿宋_GB2312" w:hint="eastAsia"/>
          <w:sz w:val="32"/>
          <w:szCs w:val="32"/>
        </w:rPr>
        <w:t>后勤与资产管理处</w:t>
      </w:r>
      <w:r w:rsidRPr="00612EF1">
        <w:rPr>
          <w:rFonts w:ascii="仿宋_GB2312" w:eastAsia="仿宋_GB2312" w:hint="eastAsia"/>
          <w:sz w:val="32"/>
          <w:szCs w:val="32"/>
        </w:rPr>
        <w:t>管理。</w:t>
      </w:r>
      <w:r w:rsidR="00FC7130" w:rsidRPr="00612EF1">
        <w:rPr>
          <w:rFonts w:ascii="仿宋_GB2312" w:eastAsia="仿宋_GB2312" w:hint="eastAsia"/>
          <w:sz w:val="32"/>
          <w:szCs w:val="32"/>
        </w:rPr>
        <w:t>各学院（部门）向后勤与资产管理处申报零星维修项目及预算计划。后勤与资产管理处汇总后，报财务处提请</w:t>
      </w:r>
      <w:r w:rsidR="00C458E8" w:rsidRPr="00612EF1">
        <w:rPr>
          <w:rFonts w:ascii="仿宋_GB2312" w:eastAsia="仿宋_GB2312" w:hint="eastAsia"/>
          <w:sz w:val="32"/>
          <w:szCs w:val="32"/>
        </w:rPr>
        <w:t>校财经领导小组会议、校长办公会、党委会研究通过后列入学校</w:t>
      </w:r>
      <w:r w:rsidR="00BF1E9A" w:rsidRPr="00612EF1">
        <w:rPr>
          <w:rFonts w:ascii="仿宋_GB2312" w:eastAsia="仿宋_GB2312" w:hint="eastAsia"/>
          <w:sz w:val="32"/>
          <w:szCs w:val="32"/>
        </w:rPr>
        <w:t>下一年度</w:t>
      </w:r>
      <w:r w:rsidR="00C458E8" w:rsidRPr="00612EF1">
        <w:rPr>
          <w:rFonts w:ascii="仿宋_GB2312" w:eastAsia="仿宋_GB2312" w:hint="eastAsia"/>
          <w:sz w:val="32"/>
          <w:szCs w:val="32"/>
        </w:rPr>
        <w:t>专项预算。</w:t>
      </w:r>
    </w:p>
    <w:p w14:paraId="606F6475" w14:textId="25284CE7"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Style w:val="a8"/>
          <w:rFonts w:ascii="楷体_GB2312" w:eastAsia="楷体_GB2312" w:hint="eastAsia"/>
          <w:sz w:val="32"/>
          <w:szCs w:val="32"/>
        </w:rPr>
        <w:t>第十</w:t>
      </w:r>
      <w:r w:rsidR="00C458E8" w:rsidRPr="00612EF1">
        <w:rPr>
          <w:rStyle w:val="a8"/>
          <w:rFonts w:ascii="楷体_GB2312" w:eastAsia="楷体_GB2312" w:hint="eastAsia"/>
          <w:sz w:val="32"/>
          <w:szCs w:val="32"/>
        </w:rPr>
        <w:t>四</w:t>
      </w:r>
      <w:r w:rsidRPr="00612EF1">
        <w:rPr>
          <w:rStyle w:val="a8"/>
          <w:rFonts w:ascii="楷体_GB2312" w:eastAsia="楷体_GB2312" w:hint="eastAsia"/>
          <w:sz w:val="32"/>
          <w:szCs w:val="32"/>
        </w:rPr>
        <w:t>条</w:t>
      </w:r>
      <w:r w:rsidR="00D01935" w:rsidRPr="00612EF1">
        <w:rPr>
          <w:rStyle w:val="a8"/>
          <w:rFonts w:ascii="楷体_GB2312" w:eastAsia="楷体_GB2312" w:hint="eastAsia"/>
          <w:sz w:val="32"/>
          <w:szCs w:val="32"/>
        </w:rPr>
        <w:t xml:space="preserve"> </w:t>
      </w:r>
      <w:r w:rsidRPr="00612EF1">
        <w:rPr>
          <w:rFonts w:ascii="仿宋_GB2312" w:eastAsia="仿宋_GB2312" w:hint="eastAsia"/>
          <w:sz w:val="32"/>
          <w:szCs w:val="32"/>
        </w:rPr>
        <w:t>经费支出</w:t>
      </w:r>
    </w:p>
    <w:p w14:paraId="2C6DC15C" w14:textId="0CCEF30B"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Fonts w:ascii="仿宋_GB2312" w:eastAsia="仿宋_GB2312" w:hint="eastAsia"/>
          <w:sz w:val="32"/>
          <w:szCs w:val="32"/>
        </w:rPr>
        <w:t>校内公共楼宇、公共设施，各职能部门和各学院楼宇的公共区域（如建筑物屋顶、墙面、楼道地面、卫生间、水电</w:t>
      </w:r>
      <w:r w:rsidRPr="00612EF1">
        <w:rPr>
          <w:rFonts w:ascii="仿宋_GB2312" w:eastAsia="仿宋_GB2312" w:hint="eastAsia"/>
          <w:sz w:val="32"/>
          <w:szCs w:val="32"/>
        </w:rPr>
        <w:lastRenderedPageBreak/>
        <w:t>等）</w:t>
      </w:r>
      <w:r w:rsidR="002E7DDE" w:rsidRPr="00612EF1">
        <w:rPr>
          <w:rFonts w:ascii="仿宋_GB2312" w:eastAsia="仿宋_GB2312" w:hint="eastAsia"/>
          <w:sz w:val="32"/>
          <w:szCs w:val="32"/>
        </w:rPr>
        <w:t>维修改造以及各学院（部门）办公室室内的改造和装修</w:t>
      </w:r>
      <w:r w:rsidRPr="00612EF1">
        <w:rPr>
          <w:rFonts w:ascii="仿宋_GB2312" w:eastAsia="仿宋_GB2312" w:hint="eastAsia"/>
          <w:sz w:val="32"/>
          <w:szCs w:val="32"/>
        </w:rPr>
        <w:t>费用原则上由学校年度维修项目专项经费支出；</w:t>
      </w:r>
      <w:r w:rsidR="008371AB" w:rsidRPr="00612EF1">
        <w:rPr>
          <w:rFonts w:ascii="仿宋_GB2312" w:eastAsia="仿宋_GB2312" w:hint="eastAsia"/>
          <w:sz w:val="32"/>
          <w:szCs w:val="32"/>
        </w:rPr>
        <w:t>各学院</w:t>
      </w:r>
      <w:r w:rsidRPr="00612EF1">
        <w:rPr>
          <w:rFonts w:ascii="仿宋_GB2312" w:eastAsia="仿宋_GB2312" w:hint="eastAsia"/>
          <w:sz w:val="32"/>
          <w:szCs w:val="32"/>
        </w:rPr>
        <w:t>实验室等</w:t>
      </w:r>
      <w:r w:rsidR="002E7DDE" w:rsidRPr="00612EF1">
        <w:rPr>
          <w:rFonts w:ascii="仿宋_GB2312" w:eastAsia="仿宋_GB2312" w:hint="eastAsia"/>
          <w:sz w:val="32"/>
          <w:szCs w:val="32"/>
        </w:rPr>
        <w:t>维修改造费用</w:t>
      </w:r>
      <w:r w:rsidRPr="00612EF1">
        <w:rPr>
          <w:rFonts w:ascii="仿宋_GB2312" w:eastAsia="仿宋_GB2312" w:hint="eastAsia"/>
          <w:sz w:val="32"/>
          <w:szCs w:val="32"/>
        </w:rPr>
        <w:t>原则上由各学院</w:t>
      </w:r>
      <w:r w:rsidR="002E7DDE" w:rsidRPr="00612EF1">
        <w:rPr>
          <w:rFonts w:ascii="仿宋_GB2312" w:eastAsia="仿宋_GB2312" w:hint="eastAsia"/>
          <w:sz w:val="32"/>
          <w:szCs w:val="32"/>
        </w:rPr>
        <w:t>在其实验室建设经费中</w:t>
      </w:r>
      <w:r w:rsidRPr="00612EF1">
        <w:rPr>
          <w:rFonts w:ascii="仿宋_GB2312" w:eastAsia="仿宋_GB2312" w:hint="eastAsia"/>
          <w:sz w:val="32"/>
          <w:szCs w:val="32"/>
        </w:rPr>
        <w:t>支出。</w:t>
      </w:r>
    </w:p>
    <w:p w14:paraId="3A209920" w14:textId="77777777" w:rsidR="003E2114" w:rsidRPr="00612EF1" w:rsidRDefault="003E2114" w:rsidP="00A51C73">
      <w:pPr>
        <w:pStyle w:val="a7"/>
        <w:shd w:val="clear" w:color="auto" w:fill="FFFFFF"/>
        <w:spacing w:before="0" w:beforeAutospacing="0" w:after="0" w:afterAutospacing="0" w:line="570" w:lineRule="atLeast"/>
        <w:ind w:firstLine="480"/>
        <w:jc w:val="center"/>
        <w:rPr>
          <w:sz w:val="20"/>
          <w:szCs w:val="20"/>
        </w:rPr>
      </w:pPr>
      <w:r w:rsidRPr="00612EF1">
        <w:rPr>
          <w:rFonts w:ascii="黑体" w:eastAsia="黑体" w:hAnsi="黑体" w:hint="eastAsia"/>
          <w:sz w:val="32"/>
          <w:szCs w:val="32"/>
        </w:rPr>
        <w:t>第五章附则</w:t>
      </w:r>
    </w:p>
    <w:p w14:paraId="0F9F3FCA" w14:textId="75D8B5EC" w:rsidR="003E2114" w:rsidRPr="00612EF1" w:rsidRDefault="003E2114" w:rsidP="00A51C73">
      <w:pPr>
        <w:pStyle w:val="a7"/>
        <w:shd w:val="clear" w:color="auto" w:fill="FFFFFF"/>
        <w:spacing w:before="0" w:beforeAutospacing="0" w:after="0" w:afterAutospacing="0" w:line="570" w:lineRule="atLeast"/>
        <w:ind w:firstLine="645"/>
        <w:jc w:val="both"/>
        <w:rPr>
          <w:sz w:val="20"/>
          <w:szCs w:val="20"/>
        </w:rPr>
      </w:pPr>
      <w:r w:rsidRPr="00612EF1">
        <w:rPr>
          <w:rStyle w:val="a8"/>
          <w:rFonts w:ascii="楷体_GB2312" w:eastAsia="楷体_GB2312" w:hint="eastAsia"/>
          <w:sz w:val="32"/>
          <w:szCs w:val="32"/>
        </w:rPr>
        <w:t>第十</w:t>
      </w:r>
      <w:r w:rsidR="00C458E8" w:rsidRPr="00612EF1">
        <w:rPr>
          <w:rStyle w:val="a8"/>
          <w:rFonts w:ascii="楷体_GB2312" w:eastAsia="楷体_GB2312" w:hint="eastAsia"/>
          <w:sz w:val="32"/>
          <w:szCs w:val="32"/>
        </w:rPr>
        <w:t>五</w:t>
      </w:r>
      <w:r w:rsidRPr="00612EF1">
        <w:rPr>
          <w:rStyle w:val="a8"/>
          <w:rFonts w:ascii="楷体_GB2312" w:eastAsia="楷体_GB2312" w:hint="eastAsia"/>
          <w:sz w:val="32"/>
          <w:szCs w:val="32"/>
        </w:rPr>
        <w:t>条</w:t>
      </w:r>
      <w:r w:rsidR="00D01935" w:rsidRPr="00612EF1">
        <w:rPr>
          <w:rStyle w:val="a8"/>
          <w:rFonts w:ascii="楷体_GB2312" w:eastAsia="楷体_GB2312" w:hint="eastAsia"/>
          <w:sz w:val="32"/>
          <w:szCs w:val="32"/>
        </w:rPr>
        <w:t xml:space="preserve"> </w:t>
      </w:r>
      <w:r w:rsidRPr="00612EF1">
        <w:rPr>
          <w:rFonts w:ascii="仿宋_GB2312" w:eastAsia="仿宋_GB2312" w:hint="eastAsia"/>
          <w:sz w:val="32"/>
          <w:szCs w:val="32"/>
        </w:rPr>
        <w:t>本办法由</w:t>
      </w:r>
      <w:r w:rsidR="00D01935" w:rsidRPr="00612EF1">
        <w:rPr>
          <w:rFonts w:ascii="仿宋_GB2312" w:eastAsia="仿宋_GB2312" w:hint="eastAsia"/>
          <w:sz w:val="32"/>
          <w:szCs w:val="32"/>
        </w:rPr>
        <w:t>泰州职业技术学院</w:t>
      </w:r>
      <w:r w:rsidR="00DE647B" w:rsidRPr="00612EF1">
        <w:rPr>
          <w:rFonts w:ascii="仿宋_GB2312" w:eastAsia="仿宋_GB2312" w:hint="eastAsia"/>
          <w:sz w:val="32"/>
          <w:szCs w:val="32"/>
        </w:rPr>
        <w:t>后勤与资产管理处</w:t>
      </w:r>
      <w:r w:rsidRPr="00612EF1">
        <w:rPr>
          <w:rFonts w:ascii="仿宋_GB2312" w:eastAsia="仿宋_GB2312" w:hint="eastAsia"/>
          <w:sz w:val="32"/>
          <w:szCs w:val="32"/>
        </w:rPr>
        <w:t>负责解释。</w:t>
      </w:r>
    </w:p>
    <w:p w14:paraId="4958B145" w14:textId="48E284FB" w:rsidR="00084C3C" w:rsidRPr="00612EF1" w:rsidRDefault="003E2114" w:rsidP="00A51C73">
      <w:pPr>
        <w:pStyle w:val="a7"/>
        <w:shd w:val="clear" w:color="auto" w:fill="FFFFFF"/>
        <w:spacing w:before="0" w:beforeAutospacing="0" w:after="0" w:afterAutospacing="0" w:line="570" w:lineRule="atLeast"/>
        <w:ind w:firstLine="645"/>
        <w:jc w:val="both"/>
        <w:rPr>
          <w:rFonts w:ascii="仿宋_GB2312" w:eastAsia="仿宋_GB2312"/>
          <w:sz w:val="32"/>
          <w:szCs w:val="32"/>
        </w:rPr>
      </w:pPr>
      <w:r w:rsidRPr="00612EF1">
        <w:rPr>
          <w:rStyle w:val="a8"/>
          <w:rFonts w:ascii="楷体_GB2312" w:eastAsia="楷体_GB2312" w:hint="eastAsia"/>
          <w:sz w:val="32"/>
          <w:szCs w:val="32"/>
        </w:rPr>
        <w:t>第十</w:t>
      </w:r>
      <w:r w:rsidR="00C458E8" w:rsidRPr="00612EF1">
        <w:rPr>
          <w:rStyle w:val="a8"/>
          <w:rFonts w:ascii="楷体_GB2312" w:eastAsia="楷体_GB2312" w:hint="eastAsia"/>
          <w:sz w:val="32"/>
          <w:szCs w:val="32"/>
        </w:rPr>
        <w:t>六</w:t>
      </w:r>
      <w:r w:rsidRPr="00612EF1">
        <w:rPr>
          <w:rStyle w:val="a8"/>
          <w:rFonts w:ascii="楷体_GB2312" w:eastAsia="楷体_GB2312" w:hint="eastAsia"/>
          <w:sz w:val="32"/>
          <w:szCs w:val="32"/>
        </w:rPr>
        <w:t>条</w:t>
      </w:r>
      <w:r w:rsidR="00AB5B7E" w:rsidRPr="00612EF1">
        <w:rPr>
          <w:rStyle w:val="a8"/>
          <w:rFonts w:ascii="楷体_GB2312" w:eastAsia="楷体_GB2312" w:hint="eastAsia"/>
          <w:sz w:val="32"/>
          <w:szCs w:val="32"/>
        </w:rPr>
        <w:t xml:space="preserve"> </w:t>
      </w:r>
      <w:r w:rsidRPr="00612EF1">
        <w:rPr>
          <w:rFonts w:ascii="仿宋_GB2312" w:eastAsia="仿宋_GB2312" w:hint="eastAsia"/>
          <w:sz w:val="32"/>
          <w:szCs w:val="32"/>
        </w:rPr>
        <w:t>本办法自发布之日起实行。</w:t>
      </w:r>
    </w:p>
    <w:p w14:paraId="3514706B" w14:textId="77777777" w:rsidR="00084C3C" w:rsidRPr="00612EF1" w:rsidRDefault="00084C3C">
      <w:pPr>
        <w:widowControl/>
        <w:jc w:val="left"/>
        <w:rPr>
          <w:rFonts w:ascii="仿宋_GB2312" w:eastAsia="仿宋_GB2312" w:hAnsi="宋体" w:cs="宋体"/>
          <w:kern w:val="0"/>
          <w:sz w:val="32"/>
          <w:szCs w:val="32"/>
          <w14:ligatures w14:val="none"/>
        </w:rPr>
      </w:pPr>
      <w:r w:rsidRPr="00612EF1">
        <w:rPr>
          <w:rFonts w:ascii="仿宋_GB2312" w:eastAsia="仿宋_GB2312"/>
          <w:sz w:val="32"/>
          <w:szCs w:val="32"/>
        </w:rPr>
        <w:br w:type="page"/>
      </w:r>
    </w:p>
    <w:p w14:paraId="22CB9726" w14:textId="506F012A" w:rsidR="00366C91" w:rsidRPr="00612EF1" w:rsidRDefault="00084C3C" w:rsidP="00084C3C">
      <w:pPr>
        <w:rPr>
          <w:rFonts w:ascii="仿宋_GB2312" w:eastAsia="仿宋_GB2312"/>
          <w:sz w:val="32"/>
          <w:szCs w:val="32"/>
        </w:rPr>
      </w:pPr>
      <w:r w:rsidRPr="00612EF1">
        <w:rPr>
          <w:rFonts w:ascii="仿宋_GB2312" w:eastAsia="仿宋_GB2312" w:hint="eastAsia"/>
          <w:sz w:val="32"/>
          <w:szCs w:val="32"/>
        </w:rPr>
        <w:lastRenderedPageBreak/>
        <w:t>附件</w:t>
      </w:r>
      <w:r w:rsidR="00366C91" w:rsidRPr="00612EF1">
        <w:rPr>
          <w:rFonts w:ascii="仿宋_GB2312" w:eastAsia="仿宋_GB2312" w:hint="eastAsia"/>
          <w:sz w:val="32"/>
          <w:szCs w:val="32"/>
        </w:rPr>
        <w:t>1</w:t>
      </w:r>
      <w:r w:rsidRPr="00612EF1">
        <w:rPr>
          <w:rFonts w:ascii="仿宋_GB2312" w:eastAsia="仿宋_GB2312" w:hint="eastAsia"/>
          <w:sz w:val="32"/>
          <w:szCs w:val="32"/>
        </w:rPr>
        <w:t>：</w:t>
      </w:r>
      <w:r w:rsidR="00CD3CC1" w:rsidRPr="00612EF1">
        <w:rPr>
          <w:rFonts w:ascii="仿宋_GB2312" w:eastAsia="仿宋_GB2312"/>
          <w:sz w:val="32"/>
          <w:szCs w:val="32"/>
        </w:rPr>
        <w:t xml:space="preserve"> </w:t>
      </w:r>
    </w:p>
    <w:tbl>
      <w:tblPr>
        <w:tblW w:w="9342" w:type="dxa"/>
        <w:tblInd w:w="-284" w:type="dxa"/>
        <w:tblLayout w:type="fixed"/>
        <w:tblLook w:val="04A0" w:firstRow="1" w:lastRow="0" w:firstColumn="1" w:lastColumn="0" w:noHBand="0" w:noVBand="1"/>
      </w:tblPr>
      <w:tblGrid>
        <w:gridCol w:w="823"/>
        <w:gridCol w:w="1078"/>
        <w:gridCol w:w="492"/>
        <w:gridCol w:w="2002"/>
        <w:gridCol w:w="1106"/>
        <w:gridCol w:w="709"/>
        <w:gridCol w:w="708"/>
        <w:gridCol w:w="2188"/>
        <w:gridCol w:w="236"/>
      </w:tblGrid>
      <w:tr w:rsidR="00CD3CC1" w:rsidRPr="00CD3CC1" w14:paraId="360621B6" w14:textId="77777777" w:rsidTr="00CD3CC1">
        <w:trPr>
          <w:gridAfter w:val="1"/>
          <w:wAfter w:w="236" w:type="dxa"/>
          <w:trHeight w:val="454"/>
        </w:trPr>
        <w:tc>
          <w:tcPr>
            <w:tcW w:w="9106" w:type="dxa"/>
            <w:gridSpan w:val="8"/>
            <w:vMerge w:val="restart"/>
            <w:tcBorders>
              <w:top w:val="nil"/>
              <w:left w:val="nil"/>
              <w:bottom w:val="single" w:sz="4" w:space="0" w:color="000000"/>
              <w:right w:val="nil"/>
            </w:tcBorders>
            <w:shd w:val="clear" w:color="auto" w:fill="auto"/>
            <w:vAlign w:val="center"/>
            <w:hideMark/>
          </w:tcPr>
          <w:p w14:paraId="7EAFB6D6" w14:textId="20E42AEA" w:rsidR="00CD3CC1" w:rsidRPr="00CD3CC1" w:rsidRDefault="00366C91" w:rsidP="00CD3CC1">
            <w:pPr>
              <w:widowControl/>
              <w:jc w:val="center"/>
              <w:rPr>
                <w:rFonts w:ascii="宋体" w:eastAsia="宋体" w:hAnsi="宋体" w:cs="宋体"/>
                <w:kern w:val="0"/>
                <w:sz w:val="24"/>
                <w:szCs w:val="24"/>
                <w14:ligatures w14:val="none"/>
              </w:rPr>
            </w:pPr>
            <w:r w:rsidRPr="00612EF1">
              <w:rPr>
                <w:rFonts w:ascii="仿宋_GB2312" w:eastAsia="仿宋_GB2312"/>
                <w:sz w:val="32"/>
                <w:szCs w:val="32"/>
              </w:rPr>
              <w:br w:type="page"/>
            </w:r>
            <w:r w:rsidR="00CD3CC1" w:rsidRPr="00CD3CC1">
              <w:rPr>
                <w:rFonts w:ascii="宋体" w:eastAsia="宋体" w:hAnsi="宋体" w:cs="宋体" w:hint="eastAsia"/>
                <w:kern w:val="0"/>
                <w:sz w:val="24"/>
                <w:szCs w:val="24"/>
                <w14:ligatures w14:val="none"/>
              </w:rPr>
              <w:t xml:space="preserve">    </w:t>
            </w:r>
            <w:r w:rsidR="00CD3CC1" w:rsidRPr="00CD3CC1">
              <w:rPr>
                <w:rFonts w:ascii="宋体" w:eastAsia="宋体" w:hAnsi="宋体" w:cs="宋体" w:hint="eastAsia"/>
                <w:kern w:val="0"/>
                <w:sz w:val="44"/>
                <w:szCs w:val="44"/>
                <w14:ligatures w14:val="none"/>
              </w:rPr>
              <w:t>零星工程施工单位</w:t>
            </w:r>
            <w:r w:rsidR="00CD3CC1" w:rsidRPr="00CD3CC1">
              <w:rPr>
                <w:rFonts w:ascii="宋体" w:eastAsia="宋体" w:hAnsi="宋体" w:cs="宋体" w:hint="eastAsia"/>
                <w:kern w:val="0"/>
                <w:sz w:val="44"/>
                <w:szCs w:val="44"/>
                <w:u w:val="single"/>
                <w14:ligatures w14:val="none"/>
              </w:rPr>
              <w:t xml:space="preserve">      </w:t>
            </w:r>
            <w:r w:rsidR="00CD3CC1" w:rsidRPr="00CD3CC1">
              <w:rPr>
                <w:rFonts w:ascii="宋体" w:eastAsia="宋体" w:hAnsi="宋体" w:cs="宋体" w:hint="eastAsia"/>
                <w:kern w:val="0"/>
                <w:sz w:val="44"/>
                <w:szCs w:val="44"/>
                <w14:ligatures w14:val="none"/>
              </w:rPr>
              <w:t>月度考核表</w:t>
            </w:r>
          </w:p>
        </w:tc>
      </w:tr>
      <w:tr w:rsidR="00CD3CC1" w:rsidRPr="00CD3CC1" w14:paraId="11DA1EB2" w14:textId="77777777" w:rsidTr="00CD3CC1">
        <w:trPr>
          <w:trHeight w:val="454"/>
        </w:trPr>
        <w:tc>
          <w:tcPr>
            <w:tcW w:w="9106" w:type="dxa"/>
            <w:gridSpan w:val="8"/>
            <w:vMerge/>
            <w:tcBorders>
              <w:top w:val="nil"/>
              <w:left w:val="nil"/>
              <w:bottom w:val="single" w:sz="4" w:space="0" w:color="000000"/>
              <w:right w:val="nil"/>
            </w:tcBorders>
            <w:vAlign w:val="center"/>
            <w:hideMark/>
          </w:tcPr>
          <w:p w14:paraId="2448013C"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36" w:type="dxa"/>
            <w:tcBorders>
              <w:top w:val="nil"/>
              <w:left w:val="nil"/>
              <w:bottom w:val="nil"/>
              <w:right w:val="nil"/>
            </w:tcBorders>
            <w:shd w:val="clear" w:color="auto" w:fill="auto"/>
            <w:noWrap/>
            <w:vAlign w:val="center"/>
            <w:hideMark/>
          </w:tcPr>
          <w:p w14:paraId="79642486" w14:textId="77777777" w:rsidR="00CD3CC1" w:rsidRPr="00CD3CC1" w:rsidRDefault="00CD3CC1" w:rsidP="00CD3CC1">
            <w:pPr>
              <w:widowControl/>
              <w:jc w:val="center"/>
              <w:rPr>
                <w:rFonts w:ascii="宋体" w:eastAsia="宋体" w:hAnsi="宋体" w:cs="宋体"/>
                <w:kern w:val="0"/>
                <w:sz w:val="24"/>
                <w:szCs w:val="24"/>
                <w14:ligatures w14:val="none"/>
              </w:rPr>
            </w:pPr>
          </w:p>
        </w:tc>
      </w:tr>
      <w:tr w:rsidR="00CD3CC1" w:rsidRPr="00CD3CC1" w14:paraId="32CFE61B" w14:textId="77777777" w:rsidTr="00CD3CC1">
        <w:trPr>
          <w:trHeight w:val="454"/>
        </w:trPr>
        <w:tc>
          <w:tcPr>
            <w:tcW w:w="8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D8496F"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 xml:space="preserve">考核内容 </w:t>
            </w:r>
          </w:p>
        </w:tc>
        <w:tc>
          <w:tcPr>
            <w:tcW w:w="4678"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F861F0F"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考核细则</w:t>
            </w:r>
          </w:p>
        </w:tc>
        <w:tc>
          <w:tcPr>
            <w:tcW w:w="3605" w:type="dxa"/>
            <w:gridSpan w:val="3"/>
            <w:tcBorders>
              <w:top w:val="single" w:sz="4" w:space="0" w:color="auto"/>
              <w:left w:val="nil"/>
              <w:bottom w:val="single" w:sz="4" w:space="0" w:color="auto"/>
              <w:right w:val="single" w:sz="4" w:space="0" w:color="auto"/>
            </w:tcBorders>
            <w:shd w:val="clear" w:color="000000" w:fill="FFFFFF"/>
            <w:vAlign w:val="center"/>
            <w:hideMark/>
          </w:tcPr>
          <w:p w14:paraId="1762667B"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考核得分</w:t>
            </w:r>
          </w:p>
        </w:tc>
        <w:tc>
          <w:tcPr>
            <w:tcW w:w="236" w:type="dxa"/>
            <w:vAlign w:val="center"/>
            <w:hideMark/>
          </w:tcPr>
          <w:p w14:paraId="350242F8"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3F511D1D" w14:textId="77777777" w:rsidTr="00CD3CC1">
        <w:trPr>
          <w:trHeight w:val="454"/>
        </w:trPr>
        <w:tc>
          <w:tcPr>
            <w:tcW w:w="823" w:type="dxa"/>
            <w:vMerge/>
            <w:tcBorders>
              <w:top w:val="nil"/>
              <w:left w:val="single" w:sz="4" w:space="0" w:color="auto"/>
              <w:bottom w:val="single" w:sz="4" w:space="0" w:color="000000"/>
              <w:right w:val="single" w:sz="4" w:space="0" w:color="auto"/>
            </w:tcBorders>
            <w:vAlign w:val="center"/>
            <w:hideMark/>
          </w:tcPr>
          <w:p w14:paraId="6CBB749F" w14:textId="77777777" w:rsidR="00CD3CC1" w:rsidRPr="00CD3CC1" w:rsidRDefault="00CD3CC1" w:rsidP="00CD3CC1">
            <w:pPr>
              <w:widowControl/>
              <w:jc w:val="left"/>
              <w:rPr>
                <w:rFonts w:ascii="宋体" w:eastAsia="宋体" w:hAnsi="宋体" w:cs="宋体"/>
                <w:kern w:val="0"/>
                <w:sz w:val="24"/>
                <w:szCs w:val="24"/>
                <w14:ligatures w14:val="none"/>
              </w:rPr>
            </w:pPr>
          </w:p>
        </w:tc>
        <w:tc>
          <w:tcPr>
            <w:tcW w:w="4678" w:type="dxa"/>
            <w:gridSpan w:val="4"/>
            <w:vMerge/>
            <w:tcBorders>
              <w:top w:val="single" w:sz="4" w:space="0" w:color="auto"/>
              <w:left w:val="single" w:sz="4" w:space="0" w:color="auto"/>
              <w:bottom w:val="single" w:sz="4" w:space="0" w:color="000000"/>
              <w:right w:val="single" w:sz="4" w:space="0" w:color="000000"/>
            </w:tcBorders>
            <w:vAlign w:val="center"/>
            <w:hideMark/>
          </w:tcPr>
          <w:p w14:paraId="6E75D74B" w14:textId="77777777" w:rsidR="00CD3CC1" w:rsidRPr="00CD3CC1" w:rsidRDefault="00CD3CC1" w:rsidP="00CD3CC1">
            <w:pPr>
              <w:widowControl/>
              <w:jc w:val="left"/>
              <w:rPr>
                <w:rFonts w:ascii="宋体" w:eastAsia="宋体" w:hAnsi="宋体" w:cs="宋体"/>
                <w:kern w:val="0"/>
                <w:sz w:val="24"/>
                <w:szCs w:val="24"/>
                <w14:ligatures w14:val="none"/>
              </w:rPr>
            </w:pPr>
          </w:p>
        </w:tc>
        <w:tc>
          <w:tcPr>
            <w:tcW w:w="709" w:type="dxa"/>
            <w:tcBorders>
              <w:top w:val="nil"/>
              <w:left w:val="nil"/>
              <w:bottom w:val="single" w:sz="4" w:space="0" w:color="auto"/>
              <w:right w:val="single" w:sz="4" w:space="0" w:color="auto"/>
            </w:tcBorders>
            <w:shd w:val="clear" w:color="000000" w:fill="FFFFFF"/>
            <w:vAlign w:val="center"/>
            <w:hideMark/>
          </w:tcPr>
          <w:p w14:paraId="39D148DD"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考核分数</w:t>
            </w:r>
          </w:p>
        </w:tc>
        <w:tc>
          <w:tcPr>
            <w:tcW w:w="708" w:type="dxa"/>
            <w:tcBorders>
              <w:top w:val="nil"/>
              <w:left w:val="nil"/>
              <w:bottom w:val="single" w:sz="4" w:space="0" w:color="auto"/>
              <w:right w:val="single" w:sz="4" w:space="0" w:color="auto"/>
            </w:tcBorders>
            <w:shd w:val="clear" w:color="000000" w:fill="FFFFFF"/>
            <w:vAlign w:val="center"/>
            <w:hideMark/>
          </w:tcPr>
          <w:p w14:paraId="2CE5206D"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考核结果</w:t>
            </w:r>
          </w:p>
        </w:tc>
        <w:tc>
          <w:tcPr>
            <w:tcW w:w="2188" w:type="dxa"/>
            <w:tcBorders>
              <w:top w:val="nil"/>
              <w:left w:val="nil"/>
              <w:bottom w:val="single" w:sz="4" w:space="0" w:color="auto"/>
              <w:right w:val="single" w:sz="4" w:space="0" w:color="auto"/>
            </w:tcBorders>
            <w:shd w:val="clear" w:color="000000" w:fill="FFFFFF"/>
            <w:vAlign w:val="center"/>
            <w:hideMark/>
          </w:tcPr>
          <w:p w14:paraId="6D19BCC7"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备注</w:t>
            </w:r>
          </w:p>
        </w:tc>
        <w:tc>
          <w:tcPr>
            <w:tcW w:w="236" w:type="dxa"/>
            <w:vAlign w:val="center"/>
            <w:hideMark/>
          </w:tcPr>
          <w:p w14:paraId="0F6C0D91"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1EF8E8E9" w14:textId="77777777" w:rsidTr="00CD3CC1">
        <w:trPr>
          <w:trHeight w:val="454"/>
        </w:trPr>
        <w:tc>
          <w:tcPr>
            <w:tcW w:w="8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D6A62C"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响应时间</w:t>
            </w:r>
          </w:p>
        </w:tc>
        <w:tc>
          <w:tcPr>
            <w:tcW w:w="4678" w:type="dxa"/>
            <w:gridSpan w:val="4"/>
            <w:tcBorders>
              <w:top w:val="single" w:sz="4" w:space="0" w:color="auto"/>
              <w:left w:val="nil"/>
              <w:bottom w:val="single" w:sz="4" w:space="0" w:color="auto"/>
              <w:right w:val="single" w:sz="4" w:space="0" w:color="000000"/>
            </w:tcBorders>
            <w:shd w:val="clear" w:color="000000" w:fill="FFFFFF"/>
            <w:vAlign w:val="center"/>
            <w:hideMark/>
          </w:tcPr>
          <w:p w14:paraId="36B1A826" w14:textId="77777777" w:rsidR="00CD3CC1" w:rsidRPr="00CD3CC1" w:rsidRDefault="00CD3CC1" w:rsidP="00CD3CC1">
            <w:pPr>
              <w:widowControl/>
              <w:jc w:val="left"/>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接到维修任务后，立即实施。</w:t>
            </w:r>
          </w:p>
        </w:tc>
        <w:tc>
          <w:tcPr>
            <w:tcW w:w="709" w:type="dxa"/>
            <w:tcBorders>
              <w:top w:val="nil"/>
              <w:left w:val="nil"/>
              <w:bottom w:val="single" w:sz="4" w:space="0" w:color="auto"/>
              <w:right w:val="single" w:sz="4" w:space="0" w:color="auto"/>
            </w:tcBorders>
            <w:shd w:val="clear" w:color="000000" w:fill="FFFFFF"/>
            <w:vAlign w:val="center"/>
            <w:hideMark/>
          </w:tcPr>
          <w:p w14:paraId="588C7C31"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20</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853B18"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 xml:space="preserve">　</w:t>
            </w:r>
          </w:p>
        </w:tc>
        <w:tc>
          <w:tcPr>
            <w:tcW w:w="218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38D2A6" w14:textId="77777777" w:rsidR="00CD3CC1" w:rsidRPr="00CD3CC1" w:rsidRDefault="00CD3CC1" w:rsidP="00CD3CC1">
            <w:pPr>
              <w:widowControl/>
              <w:jc w:val="left"/>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根据施工单位响应时间，响应越及时得分越高，满分20分。</w:t>
            </w:r>
          </w:p>
        </w:tc>
        <w:tc>
          <w:tcPr>
            <w:tcW w:w="236" w:type="dxa"/>
            <w:vAlign w:val="center"/>
            <w:hideMark/>
          </w:tcPr>
          <w:p w14:paraId="48F5F65B"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29E740AD" w14:textId="77777777" w:rsidTr="00CD3CC1">
        <w:trPr>
          <w:trHeight w:val="454"/>
        </w:trPr>
        <w:tc>
          <w:tcPr>
            <w:tcW w:w="823" w:type="dxa"/>
            <w:vMerge/>
            <w:tcBorders>
              <w:top w:val="nil"/>
              <w:left w:val="single" w:sz="4" w:space="0" w:color="auto"/>
              <w:bottom w:val="single" w:sz="4" w:space="0" w:color="000000"/>
              <w:right w:val="single" w:sz="4" w:space="0" w:color="auto"/>
            </w:tcBorders>
            <w:vAlign w:val="center"/>
            <w:hideMark/>
          </w:tcPr>
          <w:p w14:paraId="4E0C030B" w14:textId="77777777" w:rsidR="00CD3CC1" w:rsidRPr="00CD3CC1" w:rsidRDefault="00CD3CC1" w:rsidP="00CD3CC1">
            <w:pPr>
              <w:widowControl/>
              <w:jc w:val="left"/>
              <w:rPr>
                <w:rFonts w:ascii="宋体" w:eastAsia="宋体" w:hAnsi="宋体" w:cs="宋体"/>
                <w:kern w:val="0"/>
                <w:sz w:val="24"/>
                <w:szCs w:val="24"/>
                <w14:ligatures w14:val="none"/>
              </w:rPr>
            </w:pPr>
          </w:p>
        </w:tc>
        <w:tc>
          <w:tcPr>
            <w:tcW w:w="4678" w:type="dxa"/>
            <w:gridSpan w:val="4"/>
            <w:tcBorders>
              <w:top w:val="single" w:sz="4" w:space="0" w:color="auto"/>
              <w:left w:val="nil"/>
              <w:bottom w:val="single" w:sz="4" w:space="0" w:color="auto"/>
              <w:right w:val="single" w:sz="4" w:space="0" w:color="000000"/>
            </w:tcBorders>
            <w:shd w:val="clear" w:color="000000" w:fill="FFFFFF"/>
            <w:vAlign w:val="center"/>
            <w:hideMark/>
          </w:tcPr>
          <w:p w14:paraId="3DDD9304" w14:textId="77777777" w:rsidR="00CD3CC1" w:rsidRPr="00CD3CC1" w:rsidRDefault="00CD3CC1" w:rsidP="00CD3CC1">
            <w:pPr>
              <w:widowControl/>
              <w:jc w:val="left"/>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接到维修任务后，24小时内组织实施</w:t>
            </w:r>
          </w:p>
        </w:tc>
        <w:tc>
          <w:tcPr>
            <w:tcW w:w="709" w:type="dxa"/>
            <w:tcBorders>
              <w:top w:val="nil"/>
              <w:left w:val="nil"/>
              <w:bottom w:val="single" w:sz="4" w:space="0" w:color="auto"/>
              <w:right w:val="single" w:sz="4" w:space="0" w:color="auto"/>
            </w:tcBorders>
            <w:shd w:val="clear" w:color="000000" w:fill="FFFFFF"/>
            <w:vAlign w:val="center"/>
            <w:hideMark/>
          </w:tcPr>
          <w:p w14:paraId="785DC802"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15</w:t>
            </w:r>
          </w:p>
        </w:tc>
        <w:tc>
          <w:tcPr>
            <w:tcW w:w="708" w:type="dxa"/>
            <w:vMerge/>
            <w:tcBorders>
              <w:top w:val="nil"/>
              <w:left w:val="single" w:sz="4" w:space="0" w:color="auto"/>
              <w:bottom w:val="single" w:sz="4" w:space="0" w:color="000000"/>
              <w:right w:val="single" w:sz="4" w:space="0" w:color="auto"/>
            </w:tcBorders>
            <w:vAlign w:val="center"/>
            <w:hideMark/>
          </w:tcPr>
          <w:p w14:paraId="40CEE079"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188" w:type="dxa"/>
            <w:vMerge/>
            <w:tcBorders>
              <w:top w:val="nil"/>
              <w:left w:val="single" w:sz="4" w:space="0" w:color="auto"/>
              <w:bottom w:val="single" w:sz="4" w:space="0" w:color="000000"/>
              <w:right w:val="single" w:sz="4" w:space="0" w:color="auto"/>
            </w:tcBorders>
            <w:vAlign w:val="center"/>
            <w:hideMark/>
          </w:tcPr>
          <w:p w14:paraId="5B866396"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36" w:type="dxa"/>
            <w:vAlign w:val="center"/>
            <w:hideMark/>
          </w:tcPr>
          <w:p w14:paraId="4DA76555"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6D4958BA" w14:textId="77777777" w:rsidTr="00CD3CC1">
        <w:trPr>
          <w:trHeight w:val="454"/>
        </w:trPr>
        <w:tc>
          <w:tcPr>
            <w:tcW w:w="823" w:type="dxa"/>
            <w:vMerge/>
            <w:tcBorders>
              <w:top w:val="nil"/>
              <w:left w:val="single" w:sz="4" w:space="0" w:color="auto"/>
              <w:bottom w:val="single" w:sz="4" w:space="0" w:color="000000"/>
              <w:right w:val="single" w:sz="4" w:space="0" w:color="auto"/>
            </w:tcBorders>
            <w:vAlign w:val="center"/>
            <w:hideMark/>
          </w:tcPr>
          <w:p w14:paraId="27A8FBAD" w14:textId="77777777" w:rsidR="00CD3CC1" w:rsidRPr="00CD3CC1" w:rsidRDefault="00CD3CC1" w:rsidP="00CD3CC1">
            <w:pPr>
              <w:widowControl/>
              <w:jc w:val="left"/>
              <w:rPr>
                <w:rFonts w:ascii="宋体" w:eastAsia="宋体" w:hAnsi="宋体" w:cs="宋体"/>
                <w:kern w:val="0"/>
                <w:sz w:val="24"/>
                <w:szCs w:val="24"/>
                <w14:ligatures w14:val="none"/>
              </w:rPr>
            </w:pPr>
          </w:p>
        </w:tc>
        <w:tc>
          <w:tcPr>
            <w:tcW w:w="4678" w:type="dxa"/>
            <w:gridSpan w:val="4"/>
            <w:tcBorders>
              <w:top w:val="single" w:sz="4" w:space="0" w:color="auto"/>
              <w:left w:val="nil"/>
              <w:bottom w:val="single" w:sz="4" w:space="0" w:color="auto"/>
              <w:right w:val="single" w:sz="4" w:space="0" w:color="000000"/>
            </w:tcBorders>
            <w:shd w:val="clear" w:color="000000" w:fill="FFFFFF"/>
            <w:vAlign w:val="center"/>
            <w:hideMark/>
          </w:tcPr>
          <w:p w14:paraId="18CBD29F" w14:textId="77777777" w:rsidR="00CD3CC1" w:rsidRPr="00CD3CC1" w:rsidRDefault="00CD3CC1" w:rsidP="00CD3CC1">
            <w:pPr>
              <w:widowControl/>
              <w:jc w:val="left"/>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接到维修任务后，48小时内组织实施。</w:t>
            </w:r>
          </w:p>
        </w:tc>
        <w:tc>
          <w:tcPr>
            <w:tcW w:w="709" w:type="dxa"/>
            <w:tcBorders>
              <w:top w:val="nil"/>
              <w:left w:val="nil"/>
              <w:bottom w:val="single" w:sz="4" w:space="0" w:color="auto"/>
              <w:right w:val="single" w:sz="4" w:space="0" w:color="auto"/>
            </w:tcBorders>
            <w:shd w:val="clear" w:color="000000" w:fill="FFFFFF"/>
            <w:vAlign w:val="center"/>
            <w:hideMark/>
          </w:tcPr>
          <w:p w14:paraId="5E5BEF22"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10</w:t>
            </w:r>
          </w:p>
        </w:tc>
        <w:tc>
          <w:tcPr>
            <w:tcW w:w="708" w:type="dxa"/>
            <w:vMerge/>
            <w:tcBorders>
              <w:top w:val="nil"/>
              <w:left w:val="single" w:sz="4" w:space="0" w:color="auto"/>
              <w:bottom w:val="single" w:sz="4" w:space="0" w:color="000000"/>
              <w:right w:val="single" w:sz="4" w:space="0" w:color="auto"/>
            </w:tcBorders>
            <w:vAlign w:val="center"/>
            <w:hideMark/>
          </w:tcPr>
          <w:p w14:paraId="07F1CF3C"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188" w:type="dxa"/>
            <w:vMerge/>
            <w:tcBorders>
              <w:top w:val="nil"/>
              <w:left w:val="single" w:sz="4" w:space="0" w:color="auto"/>
              <w:bottom w:val="single" w:sz="4" w:space="0" w:color="000000"/>
              <w:right w:val="single" w:sz="4" w:space="0" w:color="auto"/>
            </w:tcBorders>
            <w:vAlign w:val="center"/>
            <w:hideMark/>
          </w:tcPr>
          <w:p w14:paraId="62A7E924"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36" w:type="dxa"/>
            <w:vAlign w:val="center"/>
            <w:hideMark/>
          </w:tcPr>
          <w:p w14:paraId="5EA7FAB2"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065988AB" w14:textId="77777777" w:rsidTr="00CD3CC1">
        <w:trPr>
          <w:trHeight w:val="454"/>
        </w:trPr>
        <w:tc>
          <w:tcPr>
            <w:tcW w:w="823" w:type="dxa"/>
            <w:vMerge/>
            <w:tcBorders>
              <w:top w:val="nil"/>
              <w:left w:val="single" w:sz="4" w:space="0" w:color="auto"/>
              <w:bottom w:val="single" w:sz="4" w:space="0" w:color="000000"/>
              <w:right w:val="single" w:sz="4" w:space="0" w:color="auto"/>
            </w:tcBorders>
            <w:vAlign w:val="center"/>
            <w:hideMark/>
          </w:tcPr>
          <w:p w14:paraId="31DDBE26" w14:textId="77777777" w:rsidR="00CD3CC1" w:rsidRPr="00CD3CC1" w:rsidRDefault="00CD3CC1" w:rsidP="00CD3CC1">
            <w:pPr>
              <w:widowControl/>
              <w:jc w:val="left"/>
              <w:rPr>
                <w:rFonts w:ascii="宋体" w:eastAsia="宋体" w:hAnsi="宋体" w:cs="宋体"/>
                <w:kern w:val="0"/>
                <w:sz w:val="24"/>
                <w:szCs w:val="24"/>
                <w14:ligatures w14:val="none"/>
              </w:rPr>
            </w:pPr>
          </w:p>
        </w:tc>
        <w:tc>
          <w:tcPr>
            <w:tcW w:w="4678" w:type="dxa"/>
            <w:gridSpan w:val="4"/>
            <w:tcBorders>
              <w:top w:val="single" w:sz="4" w:space="0" w:color="auto"/>
              <w:left w:val="nil"/>
              <w:bottom w:val="single" w:sz="4" w:space="0" w:color="auto"/>
              <w:right w:val="single" w:sz="4" w:space="0" w:color="000000"/>
            </w:tcBorders>
            <w:shd w:val="clear" w:color="000000" w:fill="FFFFFF"/>
            <w:vAlign w:val="center"/>
            <w:hideMark/>
          </w:tcPr>
          <w:p w14:paraId="22D484E8" w14:textId="77777777" w:rsidR="00CD3CC1" w:rsidRPr="00CD3CC1" w:rsidRDefault="00CD3CC1" w:rsidP="00CD3CC1">
            <w:pPr>
              <w:widowControl/>
              <w:jc w:val="left"/>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接到维修任务后，48小时内未组织实施。</w:t>
            </w:r>
          </w:p>
        </w:tc>
        <w:tc>
          <w:tcPr>
            <w:tcW w:w="709" w:type="dxa"/>
            <w:tcBorders>
              <w:top w:val="nil"/>
              <w:left w:val="nil"/>
              <w:bottom w:val="single" w:sz="4" w:space="0" w:color="auto"/>
              <w:right w:val="single" w:sz="4" w:space="0" w:color="auto"/>
            </w:tcBorders>
            <w:shd w:val="clear" w:color="000000" w:fill="FFFFFF"/>
            <w:vAlign w:val="center"/>
            <w:hideMark/>
          </w:tcPr>
          <w:p w14:paraId="4DFB8E99"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0</w:t>
            </w:r>
          </w:p>
        </w:tc>
        <w:tc>
          <w:tcPr>
            <w:tcW w:w="708" w:type="dxa"/>
            <w:vMerge/>
            <w:tcBorders>
              <w:top w:val="nil"/>
              <w:left w:val="single" w:sz="4" w:space="0" w:color="auto"/>
              <w:bottom w:val="single" w:sz="4" w:space="0" w:color="000000"/>
              <w:right w:val="single" w:sz="4" w:space="0" w:color="auto"/>
            </w:tcBorders>
            <w:vAlign w:val="center"/>
            <w:hideMark/>
          </w:tcPr>
          <w:p w14:paraId="469A6703"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188" w:type="dxa"/>
            <w:vMerge/>
            <w:tcBorders>
              <w:top w:val="nil"/>
              <w:left w:val="single" w:sz="4" w:space="0" w:color="auto"/>
              <w:bottom w:val="single" w:sz="4" w:space="0" w:color="000000"/>
              <w:right w:val="single" w:sz="4" w:space="0" w:color="auto"/>
            </w:tcBorders>
            <w:vAlign w:val="center"/>
            <w:hideMark/>
          </w:tcPr>
          <w:p w14:paraId="2C6EB95B"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36" w:type="dxa"/>
            <w:vAlign w:val="center"/>
            <w:hideMark/>
          </w:tcPr>
          <w:p w14:paraId="2EC994AD"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1E6DA0EC" w14:textId="77777777" w:rsidTr="00CD3CC1">
        <w:trPr>
          <w:trHeight w:val="454"/>
        </w:trPr>
        <w:tc>
          <w:tcPr>
            <w:tcW w:w="8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DCB71A"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施工工期</w:t>
            </w:r>
          </w:p>
        </w:tc>
        <w:tc>
          <w:tcPr>
            <w:tcW w:w="4678" w:type="dxa"/>
            <w:gridSpan w:val="4"/>
            <w:tcBorders>
              <w:top w:val="single" w:sz="4" w:space="0" w:color="auto"/>
              <w:left w:val="nil"/>
              <w:bottom w:val="single" w:sz="4" w:space="0" w:color="auto"/>
              <w:right w:val="single" w:sz="4" w:space="0" w:color="000000"/>
            </w:tcBorders>
            <w:shd w:val="clear" w:color="000000" w:fill="FFFFFF"/>
            <w:vAlign w:val="center"/>
            <w:hideMark/>
          </w:tcPr>
          <w:p w14:paraId="35693604" w14:textId="77777777" w:rsidR="00CD3CC1" w:rsidRPr="00CD3CC1" w:rsidRDefault="00CD3CC1" w:rsidP="00CD3CC1">
            <w:pPr>
              <w:widowControl/>
              <w:jc w:val="left"/>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在计划工期内完成工作任务。</w:t>
            </w:r>
          </w:p>
        </w:tc>
        <w:tc>
          <w:tcPr>
            <w:tcW w:w="709" w:type="dxa"/>
            <w:tcBorders>
              <w:top w:val="nil"/>
              <w:left w:val="nil"/>
              <w:bottom w:val="single" w:sz="4" w:space="0" w:color="auto"/>
              <w:right w:val="single" w:sz="4" w:space="0" w:color="auto"/>
            </w:tcBorders>
            <w:shd w:val="clear" w:color="000000" w:fill="FFFFFF"/>
            <w:vAlign w:val="center"/>
            <w:hideMark/>
          </w:tcPr>
          <w:p w14:paraId="2049FB91"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20</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44A16C"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 xml:space="preserve">　</w:t>
            </w:r>
          </w:p>
        </w:tc>
        <w:tc>
          <w:tcPr>
            <w:tcW w:w="218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F18B78" w14:textId="77777777" w:rsidR="00CD3CC1" w:rsidRPr="00CD3CC1" w:rsidRDefault="00CD3CC1" w:rsidP="00CD3CC1">
            <w:pPr>
              <w:widowControl/>
              <w:jc w:val="left"/>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根据施工单位任务完成时间，完成时间越快得分越高，满分20分。</w:t>
            </w:r>
          </w:p>
        </w:tc>
        <w:tc>
          <w:tcPr>
            <w:tcW w:w="236" w:type="dxa"/>
            <w:vAlign w:val="center"/>
            <w:hideMark/>
          </w:tcPr>
          <w:p w14:paraId="5D804F43"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20B84156" w14:textId="77777777" w:rsidTr="00CD3CC1">
        <w:trPr>
          <w:trHeight w:val="454"/>
        </w:trPr>
        <w:tc>
          <w:tcPr>
            <w:tcW w:w="823" w:type="dxa"/>
            <w:vMerge/>
            <w:tcBorders>
              <w:top w:val="nil"/>
              <w:left w:val="single" w:sz="4" w:space="0" w:color="auto"/>
              <w:bottom w:val="single" w:sz="4" w:space="0" w:color="000000"/>
              <w:right w:val="single" w:sz="4" w:space="0" w:color="auto"/>
            </w:tcBorders>
            <w:vAlign w:val="center"/>
            <w:hideMark/>
          </w:tcPr>
          <w:p w14:paraId="6EC34091" w14:textId="77777777" w:rsidR="00CD3CC1" w:rsidRPr="00CD3CC1" w:rsidRDefault="00CD3CC1" w:rsidP="00CD3CC1">
            <w:pPr>
              <w:widowControl/>
              <w:jc w:val="left"/>
              <w:rPr>
                <w:rFonts w:ascii="宋体" w:eastAsia="宋体" w:hAnsi="宋体" w:cs="宋体"/>
                <w:kern w:val="0"/>
                <w:sz w:val="24"/>
                <w:szCs w:val="24"/>
                <w14:ligatures w14:val="none"/>
              </w:rPr>
            </w:pPr>
          </w:p>
        </w:tc>
        <w:tc>
          <w:tcPr>
            <w:tcW w:w="4678" w:type="dxa"/>
            <w:gridSpan w:val="4"/>
            <w:tcBorders>
              <w:top w:val="single" w:sz="4" w:space="0" w:color="auto"/>
              <w:left w:val="nil"/>
              <w:bottom w:val="single" w:sz="4" w:space="0" w:color="auto"/>
              <w:right w:val="single" w:sz="4" w:space="0" w:color="000000"/>
            </w:tcBorders>
            <w:shd w:val="clear" w:color="000000" w:fill="FFFFFF"/>
            <w:vAlign w:val="center"/>
            <w:hideMark/>
          </w:tcPr>
          <w:p w14:paraId="5390FBC7" w14:textId="4D8C8ACA" w:rsidR="00CD3CC1" w:rsidRPr="00CD3CC1" w:rsidRDefault="00CD3CC1" w:rsidP="00CD3CC1">
            <w:pPr>
              <w:widowControl/>
              <w:jc w:val="left"/>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超过计划工期24小时</w:t>
            </w:r>
            <w:r>
              <w:rPr>
                <w:rFonts w:ascii="宋体" w:eastAsia="宋体" w:hAnsi="宋体" w:cs="宋体" w:hint="eastAsia"/>
                <w:kern w:val="0"/>
                <w:sz w:val="24"/>
                <w:szCs w:val="24"/>
                <w14:ligatures w14:val="none"/>
              </w:rPr>
              <w:t>内</w:t>
            </w:r>
            <w:r w:rsidRPr="00CD3CC1">
              <w:rPr>
                <w:rFonts w:ascii="宋体" w:eastAsia="宋体" w:hAnsi="宋体" w:cs="宋体" w:hint="eastAsia"/>
                <w:kern w:val="0"/>
                <w:sz w:val="24"/>
                <w:szCs w:val="24"/>
                <w14:ligatures w14:val="none"/>
              </w:rPr>
              <w:t>，完成工作任务。</w:t>
            </w:r>
          </w:p>
        </w:tc>
        <w:tc>
          <w:tcPr>
            <w:tcW w:w="709" w:type="dxa"/>
            <w:tcBorders>
              <w:top w:val="nil"/>
              <w:left w:val="nil"/>
              <w:bottom w:val="single" w:sz="4" w:space="0" w:color="auto"/>
              <w:right w:val="single" w:sz="4" w:space="0" w:color="auto"/>
            </w:tcBorders>
            <w:shd w:val="clear" w:color="000000" w:fill="FFFFFF"/>
            <w:vAlign w:val="center"/>
            <w:hideMark/>
          </w:tcPr>
          <w:p w14:paraId="7C17D9EE"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10</w:t>
            </w:r>
          </w:p>
        </w:tc>
        <w:tc>
          <w:tcPr>
            <w:tcW w:w="708" w:type="dxa"/>
            <w:vMerge/>
            <w:tcBorders>
              <w:top w:val="nil"/>
              <w:left w:val="single" w:sz="4" w:space="0" w:color="auto"/>
              <w:bottom w:val="single" w:sz="4" w:space="0" w:color="000000"/>
              <w:right w:val="single" w:sz="4" w:space="0" w:color="auto"/>
            </w:tcBorders>
            <w:vAlign w:val="center"/>
            <w:hideMark/>
          </w:tcPr>
          <w:p w14:paraId="3A107B18"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188" w:type="dxa"/>
            <w:vMerge/>
            <w:tcBorders>
              <w:top w:val="nil"/>
              <w:left w:val="single" w:sz="4" w:space="0" w:color="auto"/>
              <w:bottom w:val="single" w:sz="4" w:space="0" w:color="000000"/>
              <w:right w:val="single" w:sz="4" w:space="0" w:color="auto"/>
            </w:tcBorders>
            <w:vAlign w:val="center"/>
            <w:hideMark/>
          </w:tcPr>
          <w:p w14:paraId="254F1678"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36" w:type="dxa"/>
            <w:vAlign w:val="center"/>
            <w:hideMark/>
          </w:tcPr>
          <w:p w14:paraId="661DCFC2"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209A098C" w14:textId="77777777" w:rsidTr="00CD3CC1">
        <w:trPr>
          <w:trHeight w:val="454"/>
        </w:trPr>
        <w:tc>
          <w:tcPr>
            <w:tcW w:w="823" w:type="dxa"/>
            <w:vMerge/>
            <w:tcBorders>
              <w:top w:val="nil"/>
              <w:left w:val="single" w:sz="4" w:space="0" w:color="auto"/>
              <w:bottom w:val="single" w:sz="4" w:space="0" w:color="000000"/>
              <w:right w:val="single" w:sz="4" w:space="0" w:color="auto"/>
            </w:tcBorders>
            <w:vAlign w:val="center"/>
            <w:hideMark/>
          </w:tcPr>
          <w:p w14:paraId="57AF3D62" w14:textId="77777777" w:rsidR="00CD3CC1" w:rsidRPr="00CD3CC1" w:rsidRDefault="00CD3CC1" w:rsidP="00CD3CC1">
            <w:pPr>
              <w:widowControl/>
              <w:jc w:val="left"/>
              <w:rPr>
                <w:rFonts w:ascii="宋体" w:eastAsia="宋体" w:hAnsi="宋体" w:cs="宋体"/>
                <w:kern w:val="0"/>
                <w:sz w:val="24"/>
                <w:szCs w:val="24"/>
                <w14:ligatures w14:val="none"/>
              </w:rPr>
            </w:pPr>
          </w:p>
        </w:tc>
        <w:tc>
          <w:tcPr>
            <w:tcW w:w="4678" w:type="dxa"/>
            <w:gridSpan w:val="4"/>
            <w:tcBorders>
              <w:top w:val="single" w:sz="4" w:space="0" w:color="auto"/>
              <w:left w:val="nil"/>
              <w:bottom w:val="single" w:sz="4" w:space="0" w:color="auto"/>
              <w:right w:val="single" w:sz="4" w:space="0" w:color="000000"/>
            </w:tcBorders>
            <w:shd w:val="clear" w:color="000000" w:fill="FFFFFF"/>
            <w:vAlign w:val="center"/>
            <w:hideMark/>
          </w:tcPr>
          <w:p w14:paraId="78D2BAD4" w14:textId="23B53BC1" w:rsidR="00CD3CC1" w:rsidRPr="00CD3CC1" w:rsidRDefault="00CD3CC1" w:rsidP="00CD3CC1">
            <w:pPr>
              <w:widowControl/>
              <w:jc w:val="left"/>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超过计划工期36小时</w:t>
            </w:r>
            <w:r>
              <w:rPr>
                <w:rFonts w:ascii="宋体" w:eastAsia="宋体" w:hAnsi="宋体" w:cs="宋体" w:hint="eastAsia"/>
                <w:kern w:val="0"/>
                <w:sz w:val="24"/>
                <w:szCs w:val="24"/>
                <w14:ligatures w14:val="none"/>
              </w:rPr>
              <w:t>内</w:t>
            </w:r>
            <w:r w:rsidRPr="00CD3CC1">
              <w:rPr>
                <w:rFonts w:ascii="宋体" w:eastAsia="宋体" w:hAnsi="宋体" w:cs="宋体" w:hint="eastAsia"/>
                <w:kern w:val="0"/>
                <w:sz w:val="24"/>
                <w:szCs w:val="24"/>
                <w14:ligatures w14:val="none"/>
              </w:rPr>
              <w:t>，完成工作任务。</w:t>
            </w:r>
          </w:p>
        </w:tc>
        <w:tc>
          <w:tcPr>
            <w:tcW w:w="709" w:type="dxa"/>
            <w:tcBorders>
              <w:top w:val="nil"/>
              <w:left w:val="nil"/>
              <w:bottom w:val="single" w:sz="4" w:space="0" w:color="auto"/>
              <w:right w:val="single" w:sz="4" w:space="0" w:color="auto"/>
            </w:tcBorders>
            <w:shd w:val="clear" w:color="000000" w:fill="FFFFFF"/>
            <w:vAlign w:val="center"/>
            <w:hideMark/>
          </w:tcPr>
          <w:p w14:paraId="47565C3D"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5</w:t>
            </w:r>
          </w:p>
        </w:tc>
        <w:tc>
          <w:tcPr>
            <w:tcW w:w="708" w:type="dxa"/>
            <w:vMerge/>
            <w:tcBorders>
              <w:top w:val="nil"/>
              <w:left w:val="single" w:sz="4" w:space="0" w:color="auto"/>
              <w:bottom w:val="single" w:sz="4" w:space="0" w:color="000000"/>
              <w:right w:val="single" w:sz="4" w:space="0" w:color="auto"/>
            </w:tcBorders>
            <w:vAlign w:val="center"/>
            <w:hideMark/>
          </w:tcPr>
          <w:p w14:paraId="571D6880"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188" w:type="dxa"/>
            <w:vMerge/>
            <w:tcBorders>
              <w:top w:val="nil"/>
              <w:left w:val="single" w:sz="4" w:space="0" w:color="auto"/>
              <w:bottom w:val="single" w:sz="4" w:space="0" w:color="000000"/>
              <w:right w:val="single" w:sz="4" w:space="0" w:color="auto"/>
            </w:tcBorders>
            <w:vAlign w:val="center"/>
            <w:hideMark/>
          </w:tcPr>
          <w:p w14:paraId="1E3ED643"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36" w:type="dxa"/>
            <w:vAlign w:val="center"/>
            <w:hideMark/>
          </w:tcPr>
          <w:p w14:paraId="6BAE810F"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0288BF05" w14:textId="77777777" w:rsidTr="00CD3CC1">
        <w:trPr>
          <w:trHeight w:val="454"/>
        </w:trPr>
        <w:tc>
          <w:tcPr>
            <w:tcW w:w="823" w:type="dxa"/>
            <w:vMerge/>
            <w:tcBorders>
              <w:top w:val="nil"/>
              <w:left w:val="single" w:sz="4" w:space="0" w:color="auto"/>
              <w:bottom w:val="single" w:sz="4" w:space="0" w:color="000000"/>
              <w:right w:val="single" w:sz="4" w:space="0" w:color="auto"/>
            </w:tcBorders>
            <w:vAlign w:val="center"/>
            <w:hideMark/>
          </w:tcPr>
          <w:p w14:paraId="506D0551" w14:textId="77777777" w:rsidR="00CD3CC1" w:rsidRPr="00CD3CC1" w:rsidRDefault="00CD3CC1" w:rsidP="00CD3CC1">
            <w:pPr>
              <w:widowControl/>
              <w:jc w:val="left"/>
              <w:rPr>
                <w:rFonts w:ascii="宋体" w:eastAsia="宋体" w:hAnsi="宋体" w:cs="宋体"/>
                <w:kern w:val="0"/>
                <w:sz w:val="24"/>
                <w:szCs w:val="24"/>
                <w14:ligatures w14:val="none"/>
              </w:rPr>
            </w:pPr>
          </w:p>
        </w:tc>
        <w:tc>
          <w:tcPr>
            <w:tcW w:w="4678" w:type="dxa"/>
            <w:gridSpan w:val="4"/>
            <w:tcBorders>
              <w:top w:val="single" w:sz="4" w:space="0" w:color="auto"/>
              <w:left w:val="nil"/>
              <w:bottom w:val="single" w:sz="4" w:space="0" w:color="auto"/>
              <w:right w:val="single" w:sz="4" w:space="0" w:color="000000"/>
            </w:tcBorders>
            <w:shd w:val="clear" w:color="000000" w:fill="FFFFFF"/>
            <w:vAlign w:val="center"/>
            <w:hideMark/>
          </w:tcPr>
          <w:p w14:paraId="0171DCE1" w14:textId="77777777" w:rsidR="00CD3CC1" w:rsidRPr="00CD3CC1" w:rsidRDefault="00CD3CC1" w:rsidP="00CD3CC1">
            <w:pPr>
              <w:widowControl/>
              <w:jc w:val="left"/>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超过计划工期36小时，未完成工作任务。</w:t>
            </w:r>
          </w:p>
        </w:tc>
        <w:tc>
          <w:tcPr>
            <w:tcW w:w="709" w:type="dxa"/>
            <w:tcBorders>
              <w:top w:val="nil"/>
              <w:left w:val="nil"/>
              <w:bottom w:val="single" w:sz="4" w:space="0" w:color="auto"/>
              <w:right w:val="single" w:sz="4" w:space="0" w:color="auto"/>
            </w:tcBorders>
            <w:shd w:val="clear" w:color="000000" w:fill="FFFFFF"/>
            <w:vAlign w:val="center"/>
            <w:hideMark/>
          </w:tcPr>
          <w:p w14:paraId="08335F29"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0</w:t>
            </w:r>
          </w:p>
        </w:tc>
        <w:tc>
          <w:tcPr>
            <w:tcW w:w="708" w:type="dxa"/>
            <w:vMerge/>
            <w:tcBorders>
              <w:top w:val="nil"/>
              <w:left w:val="single" w:sz="4" w:space="0" w:color="auto"/>
              <w:bottom w:val="single" w:sz="4" w:space="0" w:color="000000"/>
              <w:right w:val="single" w:sz="4" w:space="0" w:color="auto"/>
            </w:tcBorders>
            <w:vAlign w:val="center"/>
            <w:hideMark/>
          </w:tcPr>
          <w:p w14:paraId="35D65CF2"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188" w:type="dxa"/>
            <w:vMerge/>
            <w:tcBorders>
              <w:top w:val="nil"/>
              <w:left w:val="single" w:sz="4" w:space="0" w:color="auto"/>
              <w:bottom w:val="single" w:sz="4" w:space="0" w:color="000000"/>
              <w:right w:val="single" w:sz="4" w:space="0" w:color="auto"/>
            </w:tcBorders>
            <w:vAlign w:val="center"/>
            <w:hideMark/>
          </w:tcPr>
          <w:p w14:paraId="7BB885F7"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36" w:type="dxa"/>
            <w:vAlign w:val="center"/>
            <w:hideMark/>
          </w:tcPr>
          <w:p w14:paraId="70F8595A"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1B7DECD5" w14:textId="77777777" w:rsidTr="00CD3CC1">
        <w:trPr>
          <w:trHeight w:val="454"/>
        </w:trPr>
        <w:tc>
          <w:tcPr>
            <w:tcW w:w="8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14D6E4"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施工质量</w:t>
            </w:r>
          </w:p>
        </w:tc>
        <w:tc>
          <w:tcPr>
            <w:tcW w:w="4678" w:type="dxa"/>
            <w:gridSpan w:val="4"/>
            <w:tcBorders>
              <w:top w:val="single" w:sz="4" w:space="0" w:color="auto"/>
              <w:left w:val="nil"/>
              <w:bottom w:val="single" w:sz="4" w:space="0" w:color="auto"/>
              <w:right w:val="single" w:sz="4" w:space="0" w:color="000000"/>
            </w:tcBorders>
            <w:shd w:val="clear" w:color="000000" w:fill="FFFFFF"/>
            <w:vAlign w:val="center"/>
            <w:hideMark/>
          </w:tcPr>
          <w:p w14:paraId="6184CBE2" w14:textId="77777777" w:rsidR="00CD3CC1" w:rsidRPr="00CD3CC1" w:rsidRDefault="00CD3CC1" w:rsidP="00CD3CC1">
            <w:pPr>
              <w:widowControl/>
              <w:jc w:val="left"/>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用户评价良好以上。</w:t>
            </w:r>
          </w:p>
        </w:tc>
        <w:tc>
          <w:tcPr>
            <w:tcW w:w="709" w:type="dxa"/>
            <w:tcBorders>
              <w:top w:val="nil"/>
              <w:left w:val="nil"/>
              <w:bottom w:val="single" w:sz="4" w:space="0" w:color="auto"/>
              <w:right w:val="single" w:sz="4" w:space="0" w:color="auto"/>
            </w:tcBorders>
            <w:shd w:val="clear" w:color="000000" w:fill="FFFFFF"/>
            <w:vAlign w:val="center"/>
            <w:hideMark/>
          </w:tcPr>
          <w:p w14:paraId="3E8E92E4" w14:textId="5D2B162A" w:rsidR="00CD3CC1" w:rsidRPr="00CD3CC1" w:rsidRDefault="00672DD9" w:rsidP="00CD3CC1">
            <w:pPr>
              <w:widowControl/>
              <w:jc w:val="center"/>
              <w:rPr>
                <w:rFonts w:ascii="宋体" w:eastAsia="宋体" w:hAnsi="宋体" w:cs="宋体"/>
                <w:kern w:val="0"/>
                <w:sz w:val="24"/>
                <w:szCs w:val="24"/>
                <w14:ligatures w14:val="none"/>
              </w:rPr>
            </w:pPr>
            <w:r>
              <w:rPr>
                <w:rFonts w:ascii="宋体" w:eastAsia="宋体" w:hAnsi="宋体" w:cs="宋体" w:hint="eastAsia"/>
                <w:kern w:val="0"/>
                <w:sz w:val="24"/>
                <w:szCs w:val="24"/>
                <w14:ligatures w14:val="none"/>
              </w:rPr>
              <w:t>3</w:t>
            </w:r>
            <w:r w:rsidR="00CD3CC1" w:rsidRPr="00CD3CC1">
              <w:rPr>
                <w:rFonts w:ascii="宋体" w:eastAsia="宋体" w:hAnsi="宋体" w:cs="宋体" w:hint="eastAsia"/>
                <w:kern w:val="0"/>
                <w:sz w:val="24"/>
                <w:szCs w:val="24"/>
                <w14:ligatures w14:val="none"/>
              </w:rPr>
              <w:t>0</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A5FCFB"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 xml:space="preserve">　</w:t>
            </w:r>
          </w:p>
        </w:tc>
        <w:tc>
          <w:tcPr>
            <w:tcW w:w="218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E72650" w14:textId="77777777" w:rsidR="00CD3CC1" w:rsidRPr="00CD3CC1" w:rsidRDefault="00CD3CC1" w:rsidP="00CD3CC1">
            <w:pPr>
              <w:widowControl/>
              <w:jc w:val="left"/>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施工质量必须符合国家现行验收规范。</w:t>
            </w:r>
          </w:p>
        </w:tc>
        <w:tc>
          <w:tcPr>
            <w:tcW w:w="236" w:type="dxa"/>
            <w:vAlign w:val="center"/>
            <w:hideMark/>
          </w:tcPr>
          <w:p w14:paraId="7EB5B216"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64C0DE6D" w14:textId="77777777" w:rsidTr="00CD3CC1">
        <w:trPr>
          <w:trHeight w:val="454"/>
        </w:trPr>
        <w:tc>
          <w:tcPr>
            <w:tcW w:w="823" w:type="dxa"/>
            <w:vMerge/>
            <w:tcBorders>
              <w:top w:val="nil"/>
              <w:left w:val="single" w:sz="4" w:space="0" w:color="auto"/>
              <w:bottom w:val="single" w:sz="4" w:space="0" w:color="000000"/>
              <w:right w:val="single" w:sz="4" w:space="0" w:color="auto"/>
            </w:tcBorders>
            <w:vAlign w:val="center"/>
            <w:hideMark/>
          </w:tcPr>
          <w:p w14:paraId="48F35E27" w14:textId="77777777" w:rsidR="00CD3CC1" w:rsidRPr="00CD3CC1" w:rsidRDefault="00CD3CC1" w:rsidP="00CD3CC1">
            <w:pPr>
              <w:widowControl/>
              <w:jc w:val="left"/>
              <w:rPr>
                <w:rFonts w:ascii="宋体" w:eastAsia="宋体" w:hAnsi="宋体" w:cs="宋体"/>
                <w:kern w:val="0"/>
                <w:sz w:val="24"/>
                <w:szCs w:val="24"/>
                <w14:ligatures w14:val="none"/>
              </w:rPr>
            </w:pPr>
          </w:p>
        </w:tc>
        <w:tc>
          <w:tcPr>
            <w:tcW w:w="4678" w:type="dxa"/>
            <w:gridSpan w:val="4"/>
            <w:tcBorders>
              <w:top w:val="single" w:sz="4" w:space="0" w:color="auto"/>
              <w:left w:val="nil"/>
              <w:bottom w:val="single" w:sz="4" w:space="0" w:color="auto"/>
              <w:right w:val="single" w:sz="4" w:space="0" w:color="000000"/>
            </w:tcBorders>
            <w:shd w:val="clear" w:color="000000" w:fill="FFFFFF"/>
            <w:vAlign w:val="center"/>
            <w:hideMark/>
          </w:tcPr>
          <w:p w14:paraId="3B6FCF8A" w14:textId="77777777" w:rsidR="00CD3CC1" w:rsidRPr="00CD3CC1" w:rsidRDefault="00CD3CC1" w:rsidP="00CD3CC1">
            <w:pPr>
              <w:widowControl/>
              <w:jc w:val="left"/>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用户评价良好以下。</w:t>
            </w:r>
          </w:p>
        </w:tc>
        <w:tc>
          <w:tcPr>
            <w:tcW w:w="709" w:type="dxa"/>
            <w:tcBorders>
              <w:top w:val="nil"/>
              <w:left w:val="nil"/>
              <w:bottom w:val="single" w:sz="4" w:space="0" w:color="auto"/>
              <w:right w:val="single" w:sz="4" w:space="0" w:color="auto"/>
            </w:tcBorders>
            <w:shd w:val="clear" w:color="000000" w:fill="FFFFFF"/>
            <w:vAlign w:val="center"/>
            <w:hideMark/>
          </w:tcPr>
          <w:p w14:paraId="4B79C503"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0</w:t>
            </w:r>
          </w:p>
        </w:tc>
        <w:tc>
          <w:tcPr>
            <w:tcW w:w="708" w:type="dxa"/>
            <w:vMerge/>
            <w:tcBorders>
              <w:top w:val="nil"/>
              <w:left w:val="single" w:sz="4" w:space="0" w:color="auto"/>
              <w:bottom w:val="single" w:sz="4" w:space="0" w:color="000000"/>
              <w:right w:val="single" w:sz="4" w:space="0" w:color="auto"/>
            </w:tcBorders>
            <w:vAlign w:val="center"/>
            <w:hideMark/>
          </w:tcPr>
          <w:p w14:paraId="1987E2CD"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188" w:type="dxa"/>
            <w:vMerge/>
            <w:tcBorders>
              <w:top w:val="nil"/>
              <w:left w:val="single" w:sz="4" w:space="0" w:color="auto"/>
              <w:bottom w:val="single" w:sz="4" w:space="0" w:color="000000"/>
              <w:right w:val="single" w:sz="4" w:space="0" w:color="auto"/>
            </w:tcBorders>
            <w:vAlign w:val="center"/>
            <w:hideMark/>
          </w:tcPr>
          <w:p w14:paraId="0D149CBB"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36" w:type="dxa"/>
            <w:vAlign w:val="center"/>
            <w:hideMark/>
          </w:tcPr>
          <w:p w14:paraId="6ACD65A2"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26C0E536" w14:textId="77777777" w:rsidTr="00CD3CC1">
        <w:trPr>
          <w:trHeight w:val="454"/>
        </w:trPr>
        <w:tc>
          <w:tcPr>
            <w:tcW w:w="8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21EF10"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施工安全</w:t>
            </w:r>
          </w:p>
        </w:tc>
        <w:tc>
          <w:tcPr>
            <w:tcW w:w="4678" w:type="dxa"/>
            <w:gridSpan w:val="4"/>
            <w:tcBorders>
              <w:top w:val="single" w:sz="4" w:space="0" w:color="auto"/>
              <w:left w:val="nil"/>
              <w:bottom w:val="single" w:sz="4" w:space="0" w:color="auto"/>
              <w:right w:val="single" w:sz="4" w:space="0" w:color="auto"/>
            </w:tcBorders>
            <w:shd w:val="clear" w:color="000000" w:fill="FFFFFF"/>
            <w:vAlign w:val="center"/>
            <w:hideMark/>
          </w:tcPr>
          <w:p w14:paraId="6EDD0F21" w14:textId="77777777" w:rsidR="00CD3CC1" w:rsidRPr="00CD3CC1" w:rsidRDefault="00CD3CC1" w:rsidP="00CD3CC1">
            <w:pPr>
              <w:widowControl/>
              <w:jc w:val="left"/>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没有任何安全事故。</w:t>
            </w:r>
          </w:p>
        </w:tc>
        <w:tc>
          <w:tcPr>
            <w:tcW w:w="709" w:type="dxa"/>
            <w:tcBorders>
              <w:top w:val="nil"/>
              <w:left w:val="nil"/>
              <w:bottom w:val="single" w:sz="4" w:space="0" w:color="auto"/>
              <w:right w:val="single" w:sz="4" w:space="0" w:color="auto"/>
            </w:tcBorders>
            <w:shd w:val="clear" w:color="000000" w:fill="FFFFFF"/>
            <w:vAlign w:val="center"/>
            <w:hideMark/>
          </w:tcPr>
          <w:p w14:paraId="319A486B"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30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D90C36"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 xml:space="preserve">　</w:t>
            </w:r>
          </w:p>
        </w:tc>
        <w:tc>
          <w:tcPr>
            <w:tcW w:w="21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B63734" w14:textId="77777777" w:rsidR="00CD3CC1" w:rsidRPr="00CD3CC1" w:rsidRDefault="00CD3CC1" w:rsidP="00CD3CC1">
            <w:pPr>
              <w:widowControl/>
              <w:jc w:val="left"/>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造成人员伤亡、财产损失等。</w:t>
            </w:r>
          </w:p>
        </w:tc>
        <w:tc>
          <w:tcPr>
            <w:tcW w:w="236" w:type="dxa"/>
            <w:vAlign w:val="center"/>
            <w:hideMark/>
          </w:tcPr>
          <w:p w14:paraId="1C709997"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36E6659C" w14:textId="77777777" w:rsidTr="00CD3CC1">
        <w:trPr>
          <w:trHeight w:val="454"/>
        </w:trPr>
        <w:tc>
          <w:tcPr>
            <w:tcW w:w="823" w:type="dxa"/>
            <w:vMerge/>
            <w:tcBorders>
              <w:top w:val="nil"/>
              <w:left w:val="single" w:sz="4" w:space="0" w:color="auto"/>
              <w:bottom w:val="single" w:sz="4" w:space="0" w:color="auto"/>
              <w:right w:val="single" w:sz="4" w:space="0" w:color="auto"/>
            </w:tcBorders>
            <w:vAlign w:val="center"/>
            <w:hideMark/>
          </w:tcPr>
          <w:p w14:paraId="51261AAA" w14:textId="77777777" w:rsidR="00CD3CC1" w:rsidRPr="00CD3CC1" w:rsidRDefault="00CD3CC1" w:rsidP="00CD3CC1">
            <w:pPr>
              <w:widowControl/>
              <w:jc w:val="left"/>
              <w:rPr>
                <w:rFonts w:ascii="宋体" w:eastAsia="宋体" w:hAnsi="宋体" w:cs="宋体"/>
                <w:kern w:val="0"/>
                <w:sz w:val="24"/>
                <w:szCs w:val="24"/>
                <w14:ligatures w14:val="none"/>
              </w:rPr>
            </w:pPr>
          </w:p>
        </w:tc>
        <w:tc>
          <w:tcPr>
            <w:tcW w:w="4678" w:type="dxa"/>
            <w:gridSpan w:val="4"/>
            <w:tcBorders>
              <w:top w:val="single" w:sz="4" w:space="0" w:color="auto"/>
              <w:left w:val="nil"/>
              <w:bottom w:val="single" w:sz="4" w:space="0" w:color="auto"/>
              <w:right w:val="single" w:sz="4" w:space="0" w:color="auto"/>
            </w:tcBorders>
            <w:shd w:val="clear" w:color="000000" w:fill="FFFFFF"/>
            <w:vAlign w:val="center"/>
            <w:hideMark/>
          </w:tcPr>
          <w:p w14:paraId="3DD9C1A0" w14:textId="77777777" w:rsidR="00CD3CC1" w:rsidRPr="00CD3CC1" w:rsidRDefault="00CD3CC1" w:rsidP="00CD3CC1">
            <w:pPr>
              <w:widowControl/>
              <w:jc w:val="left"/>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发生了安全事故。</w:t>
            </w:r>
          </w:p>
        </w:tc>
        <w:tc>
          <w:tcPr>
            <w:tcW w:w="709" w:type="dxa"/>
            <w:tcBorders>
              <w:top w:val="nil"/>
              <w:left w:val="nil"/>
              <w:bottom w:val="single" w:sz="4" w:space="0" w:color="auto"/>
              <w:right w:val="single" w:sz="4" w:space="0" w:color="auto"/>
            </w:tcBorders>
            <w:shd w:val="clear" w:color="000000" w:fill="FFFFFF"/>
            <w:vAlign w:val="center"/>
            <w:hideMark/>
          </w:tcPr>
          <w:p w14:paraId="65E5F71B"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0</w:t>
            </w:r>
          </w:p>
        </w:tc>
        <w:tc>
          <w:tcPr>
            <w:tcW w:w="708" w:type="dxa"/>
            <w:vMerge/>
            <w:tcBorders>
              <w:top w:val="nil"/>
              <w:left w:val="single" w:sz="4" w:space="0" w:color="auto"/>
              <w:bottom w:val="single" w:sz="4" w:space="0" w:color="auto"/>
              <w:right w:val="single" w:sz="4" w:space="0" w:color="auto"/>
            </w:tcBorders>
            <w:vAlign w:val="center"/>
            <w:hideMark/>
          </w:tcPr>
          <w:p w14:paraId="4245BACC"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188" w:type="dxa"/>
            <w:vMerge/>
            <w:tcBorders>
              <w:top w:val="nil"/>
              <w:left w:val="single" w:sz="4" w:space="0" w:color="auto"/>
              <w:bottom w:val="single" w:sz="4" w:space="0" w:color="auto"/>
              <w:right w:val="single" w:sz="4" w:space="0" w:color="auto"/>
            </w:tcBorders>
            <w:vAlign w:val="center"/>
            <w:hideMark/>
          </w:tcPr>
          <w:p w14:paraId="081C04D8"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36" w:type="dxa"/>
            <w:vAlign w:val="center"/>
            <w:hideMark/>
          </w:tcPr>
          <w:p w14:paraId="35F2990D"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05BC2445" w14:textId="77777777" w:rsidTr="00CD3CC1">
        <w:trPr>
          <w:trHeight w:val="454"/>
        </w:trPr>
        <w:tc>
          <w:tcPr>
            <w:tcW w:w="5501"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3FD4DC00"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合计</w:t>
            </w:r>
          </w:p>
        </w:tc>
        <w:tc>
          <w:tcPr>
            <w:tcW w:w="1417" w:type="dxa"/>
            <w:gridSpan w:val="2"/>
            <w:tcBorders>
              <w:top w:val="single" w:sz="4" w:space="0" w:color="auto"/>
              <w:left w:val="nil"/>
              <w:bottom w:val="single" w:sz="4" w:space="0" w:color="auto"/>
              <w:right w:val="single" w:sz="4" w:space="0" w:color="000000"/>
            </w:tcBorders>
            <w:shd w:val="clear" w:color="000000" w:fill="FFFFFF"/>
            <w:vAlign w:val="center"/>
            <w:hideMark/>
          </w:tcPr>
          <w:p w14:paraId="6408CD08"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 xml:space="preserve">　</w:t>
            </w:r>
          </w:p>
        </w:tc>
        <w:tc>
          <w:tcPr>
            <w:tcW w:w="2188" w:type="dxa"/>
            <w:tcBorders>
              <w:top w:val="nil"/>
              <w:left w:val="nil"/>
              <w:bottom w:val="single" w:sz="4" w:space="0" w:color="auto"/>
              <w:right w:val="single" w:sz="4" w:space="0" w:color="auto"/>
            </w:tcBorders>
            <w:shd w:val="clear" w:color="000000" w:fill="FFFFFF"/>
            <w:vAlign w:val="center"/>
            <w:hideMark/>
          </w:tcPr>
          <w:p w14:paraId="40AE8E5D" w14:textId="77777777" w:rsidR="00CD3CC1" w:rsidRPr="00CD3CC1" w:rsidRDefault="00CD3CC1" w:rsidP="00CD3CC1">
            <w:pPr>
              <w:widowControl/>
              <w:jc w:val="left"/>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 xml:space="preserve">　</w:t>
            </w:r>
          </w:p>
        </w:tc>
        <w:tc>
          <w:tcPr>
            <w:tcW w:w="236" w:type="dxa"/>
            <w:vAlign w:val="center"/>
            <w:hideMark/>
          </w:tcPr>
          <w:p w14:paraId="03985331"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441699A9" w14:textId="77777777" w:rsidTr="00CD3CC1">
        <w:trPr>
          <w:trHeight w:val="170"/>
        </w:trPr>
        <w:tc>
          <w:tcPr>
            <w:tcW w:w="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D8DF24" w14:textId="77777777" w:rsidR="003C5830"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备</w:t>
            </w:r>
          </w:p>
          <w:p w14:paraId="0E8D6CF9" w14:textId="77777777" w:rsidR="003C5830" w:rsidRDefault="003C5830" w:rsidP="00CD3CC1">
            <w:pPr>
              <w:widowControl/>
              <w:jc w:val="center"/>
              <w:rPr>
                <w:rFonts w:ascii="宋体" w:eastAsia="宋体" w:hAnsi="宋体" w:cs="宋体"/>
                <w:kern w:val="0"/>
                <w:sz w:val="24"/>
                <w:szCs w:val="24"/>
                <w14:ligatures w14:val="none"/>
              </w:rPr>
            </w:pPr>
          </w:p>
          <w:p w14:paraId="1DC817A7" w14:textId="2EF52B5D"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注</w:t>
            </w:r>
          </w:p>
        </w:tc>
        <w:tc>
          <w:tcPr>
            <w:tcW w:w="828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401811" w14:textId="15D66C70" w:rsidR="00CD3CC1" w:rsidRPr="00CD3CC1" w:rsidRDefault="00CD3CC1" w:rsidP="00CD3CC1">
            <w:pPr>
              <w:widowControl/>
              <w:jc w:val="left"/>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1、正常的零星工程，施工完成时间为接单后2个工作日内完成；防水等特殊维修项目要求接单后2周内完成；</w:t>
            </w:r>
            <w:r w:rsidRPr="00CD3CC1">
              <w:rPr>
                <w:rFonts w:ascii="宋体" w:eastAsia="宋体" w:hAnsi="宋体" w:cs="宋体" w:hint="eastAsia"/>
                <w:kern w:val="0"/>
                <w:sz w:val="24"/>
                <w:szCs w:val="24"/>
                <w14:ligatures w14:val="none"/>
              </w:rPr>
              <w:br/>
              <w:t>2、用户评价良好以下，必须整改至用户满意为止才可以进行该项目的结算。</w:t>
            </w:r>
            <w:r w:rsidRPr="00CD3CC1">
              <w:rPr>
                <w:rFonts w:ascii="宋体" w:eastAsia="宋体" w:hAnsi="宋体" w:cs="宋体" w:hint="eastAsia"/>
                <w:kern w:val="0"/>
                <w:sz w:val="24"/>
                <w:szCs w:val="24"/>
                <w14:ligatures w14:val="none"/>
              </w:rPr>
              <w:br/>
              <w:t>3、该考核制度为月度考核，月度考核得分按照施工单位本月度实施的项目进行评价，考核结果70分以下为不合格。考核不合格，学校按照规定可以单方面解除合同</w:t>
            </w:r>
            <w:r w:rsidR="00E55EFA">
              <w:rPr>
                <w:rFonts w:ascii="宋体" w:eastAsia="宋体" w:hAnsi="宋体" w:cs="宋体" w:hint="eastAsia"/>
                <w:kern w:val="0"/>
                <w:sz w:val="24"/>
                <w:szCs w:val="24"/>
                <w14:ligatures w14:val="none"/>
              </w:rPr>
              <w:t>。</w:t>
            </w:r>
          </w:p>
        </w:tc>
        <w:tc>
          <w:tcPr>
            <w:tcW w:w="236" w:type="dxa"/>
            <w:vAlign w:val="center"/>
            <w:hideMark/>
          </w:tcPr>
          <w:p w14:paraId="55E81912"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1BA56EF6" w14:textId="77777777" w:rsidTr="00CD3CC1">
        <w:trPr>
          <w:trHeight w:val="454"/>
        </w:trPr>
        <w:tc>
          <w:tcPr>
            <w:tcW w:w="823" w:type="dxa"/>
            <w:vMerge/>
            <w:tcBorders>
              <w:top w:val="single" w:sz="4" w:space="0" w:color="auto"/>
              <w:left w:val="single" w:sz="4" w:space="0" w:color="auto"/>
              <w:bottom w:val="single" w:sz="4" w:space="0" w:color="auto"/>
              <w:right w:val="single" w:sz="4" w:space="0" w:color="auto"/>
            </w:tcBorders>
            <w:vAlign w:val="center"/>
            <w:hideMark/>
          </w:tcPr>
          <w:p w14:paraId="3211C53B" w14:textId="77777777" w:rsidR="00CD3CC1" w:rsidRPr="00CD3CC1" w:rsidRDefault="00CD3CC1" w:rsidP="00CD3CC1">
            <w:pPr>
              <w:widowControl/>
              <w:jc w:val="left"/>
              <w:rPr>
                <w:rFonts w:ascii="宋体" w:eastAsia="宋体" w:hAnsi="宋体" w:cs="宋体"/>
                <w:kern w:val="0"/>
                <w:sz w:val="24"/>
                <w:szCs w:val="24"/>
                <w14:ligatures w14:val="none"/>
              </w:rPr>
            </w:pPr>
          </w:p>
        </w:tc>
        <w:tc>
          <w:tcPr>
            <w:tcW w:w="8283" w:type="dxa"/>
            <w:gridSpan w:val="7"/>
            <w:vMerge/>
            <w:tcBorders>
              <w:top w:val="single" w:sz="4" w:space="0" w:color="auto"/>
              <w:left w:val="single" w:sz="4" w:space="0" w:color="auto"/>
              <w:bottom w:val="single" w:sz="4" w:space="0" w:color="auto"/>
              <w:right w:val="single" w:sz="4" w:space="0" w:color="auto"/>
            </w:tcBorders>
            <w:vAlign w:val="center"/>
            <w:hideMark/>
          </w:tcPr>
          <w:p w14:paraId="6EC8444B"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36" w:type="dxa"/>
            <w:tcBorders>
              <w:top w:val="nil"/>
              <w:left w:val="nil"/>
              <w:bottom w:val="nil"/>
              <w:right w:val="nil"/>
            </w:tcBorders>
            <w:shd w:val="clear" w:color="auto" w:fill="auto"/>
            <w:noWrap/>
            <w:vAlign w:val="center"/>
            <w:hideMark/>
          </w:tcPr>
          <w:p w14:paraId="13F0E59D" w14:textId="77777777" w:rsidR="00CD3CC1" w:rsidRPr="00CD3CC1" w:rsidRDefault="00CD3CC1" w:rsidP="00CD3CC1">
            <w:pPr>
              <w:widowControl/>
              <w:jc w:val="left"/>
              <w:rPr>
                <w:rFonts w:ascii="宋体" w:eastAsia="宋体" w:hAnsi="宋体" w:cs="宋体"/>
                <w:kern w:val="0"/>
                <w:sz w:val="24"/>
                <w:szCs w:val="24"/>
                <w14:ligatures w14:val="none"/>
              </w:rPr>
            </w:pPr>
          </w:p>
        </w:tc>
      </w:tr>
      <w:tr w:rsidR="00CD3CC1" w:rsidRPr="00CD3CC1" w14:paraId="6B697C9E" w14:textId="77777777" w:rsidTr="00CD3CC1">
        <w:trPr>
          <w:trHeight w:val="454"/>
        </w:trPr>
        <w:tc>
          <w:tcPr>
            <w:tcW w:w="823" w:type="dxa"/>
            <w:vMerge/>
            <w:tcBorders>
              <w:top w:val="single" w:sz="4" w:space="0" w:color="auto"/>
              <w:left w:val="single" w:sz="4" w:space="0" w:color="auto"/>
              <w:bottom w:val="single" w:sz="4" w:space="0" w:color="auto"/>
              <w:right w:val="single" w:sz="4" w:space="0" w:color="auto"/>
            </w:tcBorders>
            <w:vAlign w:val="center"/>
            <w:hideMark/>
          </w:tcPr>
          <w:p w14:paraId="349E8C50" w14:textId="77777777" w:rsidR="00CD3CC1" w:rsidRPr="00CD3CC1" w:rsidRDefault="00CD3CC1" w:rsidP="00CD3CC1">
            <w:pPr>
              <w:widowControl/>
              <w:jc w:val="left"/>
              <w:rPr>
                <w:rFonts w:ascii="宋体" w:eastAsia="宋体" w:hAnsi="宋体" w:cs="宋体"/>
                <w:kern w:val="0"/>
                <w:sz w:val="24"/>
                <w:szCs w:val="24"/>
                <w14:ligatures w14:val="none"/>
              </w:rPr>
            </w:pPr>
          </w:p>
        </w:tc>
        <w:tc>
          <w:tcPr>
            <w:tcW w:w="8283" w:type="dxa"/>
            <w:gridSpan w:val="7"/>
            <w:vMerge/>
            <w:tcBorders>
              <w:top w:val="single" w:sz="4" w:space="0" w:color="auto"/>
              <w:left w:val="single" w:sz="4" w:space="0" w:color="auto"/>
              <w:bottom w:val="single" w:sz="4" w:space="0" w:color="auto"/>
              <w:right w:val="single" w:sz="4" w:space="0" w:color="auto"/>
            </w:tcBorders>
            <w:vAlign w:val="center"/>
            <w:hideMark/>
          </w:tcPr>
          <w:p w14:paraId="4179B4B3"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36" w:type="dxa"/>
            <w:tcBorders>
              <w:top w:val="nil"/>
              <w:left w:val="nil"/>
              <w:bottom w:val="nil"/>
              <w:right w:val="nil"/>
            </w:tcBorders>
            <w:shd w:val="clear" w:color="auto" w:fill="auto"/>
            <w:noWrap/>
            <w:vAlign w:val="center"/>
            <w:hideMark/>
          </w:tcPr>
          <w:p w14:paraId="7516167C"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7398EE9A" w14:textId="77777777" w:rsidTr="00CD3CC1">
        <w:trPr>
          <w:trHeight w:val="454"/>
        </w:trPr>
        <w:tc>
          <w:tcPr>
            <w:tcW w:w="823" w:type="dxa"/>
            <w:vMerge/>
            <w:tcBorders>
              <w:top w:val="single" w:sz="4" w:space="0" w:color="auto"/>
              <w:left w:val="single" w:sz="4" w:space="0" w:color="auto"/>
              <w:bottom w:val="single" w:sz="4" w:space="0" w:color="auto"/>
              <w:right w:val="single" w:sz="4" w:space="0" w:color="auto"/>
            </w:tcBorders>
            <w:vAlign w:val="center"/>
            <w:hideMark/>
          </w:tcPr>
          <w:p w14:paraId="48DEB70E" w14:textId="77777777" w:rsidR="00CD3CC1" w:rsidRPr="00CD3CC1" w:rsidRDefault="00CD3CC1" w:rsidP="00CD3CC1">
            <w:pPr>
              <w:widowControl/>
              <w:jc w:val="left"/>
              <w:rPr>
                <w:rFonts w:ascii="宋体" w:eastAsia="宋体" w:hAnsi="宋体" w:cs="宋体"/>
                <w:kern w:val="0"/>
                <w:sz w:val="24"/>
                <w:szCs w:val="24"/>
                <w14:ligatures w14:val="none"/>
              </w:rPr>
            </w:pPr>
          </w:p>
        </w:tc>
        <w:tc>
          <w:tcPr>
            <w:tcW w:w="8283" w:type="dxa"/>
            <w:gridSpan w:val="7"/>
            <w:vMerge/>
            <w:tcBorders>
              <w:top w:val="single" w:sz="4" w:space="0" w:color="auto"/>
              <w:left w:val="single" w:sz="4" w:space="0" w:color="auto"/>
              <w:bottom w:val="single" w:sz="4" w:space="0" w:color="auto"/>
              <w:right w:val="single" w:sz="4" w:space="0" w:color="auto"/>
            </w:tcBorders>
            <w:vAlign w:val="center"/>
            <w:hideMark/>
          </w:tcPr>
          <w:p w14:paraId="23215F17"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36" w:type="dxa"/>
            <w:tcBorders>
              <w:top w:val="nil"/>
              <w:left w:val="nil"/>
              <w:bottom w:val="nil"/>
              <w:right w:val="nil"/>
            </w:tcBorders>
            <w:shd w:val="clear" w:color="auto" w:fill="auto"/>
            <w:noWrap/>
            <w:vAlign w:val="center"/>
            <w:hideMark/>
          </w:tcPr>
          <w:p w14:paraId="5249C860"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66088996" w14:textId="77777777" w:rsidTr="00CD3CC1">
        <w:trPr>
          <w:trHeight w:val="454"/>
        </w:trPr>
        <w:tc>
          <w:tcPr>
            <w:tcW w:w="823" w:type="dxa"/>
            <w:vMerge/>
            <w:tcBorders>
              <w:top w:val="single" w:sz="4" w:space="0" w:color="auto"/>
              <w:left w:val="single" w:sz="4" w:space="0" w:color="auto"/>
              <w:bottom w:val="single" w:sz="4" w:space="0" w:color="auto"/>
              <w:right w:val="single" w:sz="4" w:space="0" w:color="auto"/>
            </w:tcBorders>
            <w:vAlign w:val="center"/>
            <w:hideMark/>
          </w:tcPr>
          <w:p w14:paraId="4D068115" w14:textId="77777777" w:rsidR="00CD3CC1" w:rsidRPr="00CD3CC1" w:rsidRDefault="00CD3CC1" w:rsidP="00CD3CC1">
            <w:pPr>
              <w:widowControl/>
              <w:jc w:val="left"/>
              <w:rPr>
                <w:rFonts w:ascii="宋体" w:eastAsia="宋体" w:hAnsi="宋体" w:cs="宋体"/>
                <w:kern w:val="0"/>
                <w:sz w:val="24"/>
                <w:szCs w:val="24"/>
                <w14:ligatures w14:val="none"/>
              </w:rPr>
            </w:pPr>
          </w:p>
        </w:tc>
        <w:tc>
          <w:tcPr>
            <w:tcW w:w="8283" w:type="dxa"/>
            <w:gridSpan w:val="7"/>
            <w:vMerge/>
            <w:tcBorders>
              <w:top w:val="single" w:sz="4" w:space="0" w:color="auto"/>
              <w:left w:val="single" w:sz="4" w:space="0" w:color="auto"/>
              <w:bottom w:val="single" w:sz="4" w:space="0" w:color="auto"/>
              <w:right w:val="single" w:sz="4" w:space="0" w:color="auto"/>
            </w:tcBorders>
            <w:vAlign w:val="center"/>
            <w:hideMark/>
          </w:tcPr>
          <w:p w14:paraId="0D92D547"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36" w:type="dxa"/>
            <w:tcBorders>
              <w:top w:val="nil"/>
              <w:left w:val="nil"/>
              <w:bottom w:val="nil"/>
              <w:right w:val="nil"/>
            </w:tcBorders>
            <w:shd w:val="clear" w:color="auto" w:fill="auto"/>
            <w:noWrap/>
            <w:vAlign w:val="center"/>
            <w:hideMark/>
          </w:tcPr>
          <w:p w14:paraId="550CC5AE"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54DEE102" w14:textId="77777777" w:rsidTr="00CD3CC1">
        <w:trPr>
          <w:trHeight w:val="454"/>
        </w:trPr>
        <w:tc>
          <w:tcPr>
            <w:tcW w:w="823" w:type="dxa"/>
            <w:vMerge/>
            <w:tcBorders>
              <w:top w:val="single" w:sz="4" w:space="0" w:color="auto"/>
              <w:left w:val="single" w:sz="4" w:space="0" w:color="auto"/>
              <w:bottom w:val="single" w:sz="4" w:space="0" w:color="auto"/>
              <w:right w:val="single" w:sz="4" w:space="0" w:color="auto"/>
            </w:tcBorders>
            <w:vAlign w:val="center"/>
            <w:hideMark/>
          </w:tcPr>
          <w:p w14:paraId="7093367A" w14:textId="77777777" w:rsidR="00CD3CC1" w:rsidRPr="00CD3CC1" w:rsidRDefault="00CD3CC1" w:rsidP="00CD3CC1">
            <w:pPr>
              <w:widowControl/>
              <w:jc w:val="left"/>
              <w:rPr>
                <w:rFonts w:ascii="宋体" w:eastAsia="宋体" w:hAnsi="宋体" w:cs="宋体"/>
                <w:kern w:val="0"/>
                <w:sz w:val="24"/>
                <w:szCs w:val="24"/>
                <w14:ligatures w14:val="none"/>
              </w:rPr>
            </w:pPr>
          </w:p>
        </w:tc>
        <w:tc>
          <w:tcPr>
            <w:tcW w:w="8283" w:type="dxa"/>
            <w:gridSpan w:val="7"/>
            <w:vMerge/>
            <w:tcBorders>
              <w:top w:val="single" w:sz="4" w:space="0" w:color="auto"/>
              <w:left w:val="single" w:sz="4" w:space="0" w:color="auto"/>
              <w:bottom w:val="single" w:sz="4" w:space="0" w:color="auto"/>
              <w:right w:val="single" w:sz="4" w:space="0" w:color="auto"/>
            </w:tcBorders>
            <w:vAlign w:val="center"/>
            <w:hideMark/>
          </w:tcPr>
          <w:p w14:paraId="5A9DD13E" w14:textId="77777777" w:rsidR="00CD3CC1" w:rsidRPr="00CD3CC1" w:rsidRDefault="00CD3CC1" w:rsidP="00CD3CC1">
            <w:pPr>
              <w:widowControl/>
              <w:jc w:val="left"/>
              <w:rPr>
                <w:rFonts w:ascii="宋体" w:eastAsia="宋体" w:hAnsi="宋体" w:cs="宋体"/>
                <w:kern w:val="0"/>
                <w:sz w:val="24"/>
                <w:szCs w:val="24"/>
                <w14:ligatures w14:val="none"/>
              </w:rPr>
            </w:pPr>
          </w:p>
        </w:tc>
        <w:tc>
          <w:tcPr>
            <w:tcW w:w="236" w:type="dxa"/>
            <w:tcBorders>
              <w:top w:val="nil"/>
              <w:left w:val="nil"/>
              <w:bottom w:val="nil"/>
              <w:right w:val="nil"/>
            </w:tcBorders>
            <w:shd w:val="clear" w:color="auto" w:fill="auto"/>
            <w:noWrap/>
            <w:vAlign w:val="center"/>
            <w:hideMark/>
          </w:tcPr>
          <w:p w14:paraId="73711927"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67E611CC" w14:textId="77777777" w:rsidTr="00CD3CC1">
        <w:trPr>
          <w:trHeight w:val="454"/>
        </w:trPr>
        <w:tc>
          <w:tcPr>
            <w:tcW w:w="823" w:type="dxa"/>
            <w:tcBorders>
              <w:top w:val="single" w:sz="4" w:space="0" w:color="auto"/>
              <w:left w:val="nil"/>
              <w:right w:val="nil"/>
            </w:tcBorders>
            <w:shd w:val="clear" w:color="auto" w:fill="auto"/>
            <w:noWrap/>
            <w:hideMark/>
          </w:tcPr>
          <w:p w14:paraId="056ADCAD"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c>
          <w:tcPr>
            <w:tcW w:w="1078" w:type="dxa"/>
            <w:tcBorders>
              <w:top w:val="single" w:sz="4" w:space="0" w:color="auto"/>
              <w:left w:val="nil"/>
              <w:right w:val="nil"/>
            </w:tcBorders>
            <w:shd w:val="clear" w:color="auto" w:fill="auto"/>
            <w:noWrap/>
            <w:hideMark/>
          </w:tcPr>
          <w:p w14:paraId="6FA08F3E"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c>
          <w:tcPr>
            <w:tcW w:w="492" w:type="dxa"/>
            <w:tcBorders>
              <w:top w:val="single" w:sz="4" w:space="0" w:color="auto"/>
              <w:left w:val="nil"/>
              <w:right w:val="nil"/>
            </w:tcBorders>
            <w:shd w:val="clear" w:color="auto" w:fill="auto"/>
            <w:noWrap/>
            <w:hideMark/>
          </w:tcPr>
          <w:p w14:paraId="7DA438C7"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c>
          <w:tcPr>
            <w:tcW w:w="2002" w:type="dxa"/>
            <w:tcBorders>
              <w:top w:val="single" w:sz="4" w:space="0" w:color="auto"/>
              <w:left w:val="nil"/>
              <w:right w:val="nil"/>
            </w:tcBorders>
            <w:shd w:val="clear" w:color="auto" w:fill="auto"/>
            <w:noWrap/>
            <w:hideMark/>
          </w:tcPr>
          <w:p w14:paraId="202322DB"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c>
          <w:tcPr>
            <w:tcW w:w="1106" w:type="dxa"/>
            <w:tcBorders>
              <w:top w:val="single" w:sz="4" w:space="0" w:color="auto"/>
              <w:left w:val="nil"/>
              <w:right w:val="nil"/>
            </w:tcBorders>
            <w:shd w:val="clear" w:color="auto" w:fill="auto"/>
            <w:noWrap/>
            <w:hideMark/>
          </w:tcPr>
          <w:p w14:paraId="7EFCE912"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c>
          <w:tcPr>
            <w:tcW w:w="709" w:type="dxa"/>
            <w:tcBorders>
              <w:top w:val="single" w:sz="4" w:space="0" w:color="auto"/>
              <w:left w:val="nil"/>
              <w:right w:val="nil"/>
            </w:tcBorders>
            <w:shd w:val="clear" w:color="auto" w:fill="auto"/>
            <w:noWrap/>
            <w:hideMark/>
          </w:tcPr>
          <w:p w14:paraId="47865C9D"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c>
          <w:tcPr>
            <w:tcW w:w="708" w:type="dxa"/>
            <w:tcBorders>
              <w:top w:val="single" w:sz="4" w:space="0" w:color="auto"/>
              <w:left w:val="nil"/>
              <w:right w:val="nil"/>
            </w:tcBorders>
            <w:shd w:val="clear" w:color="auto" w:fill="auto"/>
            <w:noWrap/>
            <w:hideMark/>
          </w:tcPr>
          <w:p w14:paraId="089BBD4B"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c>
          <w:tcPr>
            <w:tcW w:w="2188" w:type="dxa"/>
            <w:tcBorders>
              <w:top w:val="single" w:sz="4" w:space="0" w:color="auto"/>
              <w:left w:val="nil"/>
              <w:right w:val="nil"/>
            </w:tcBorders>
            <w:shd w:val="clear" w:color="auto" w:fill="auto"/>
            <w:noWrap/>
            <w:hideMark/>
          </w:tcPr>
          <w:p w14:paraId="59B999F2"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c>
          <w:tcPr>
            <w:tcW w:w="236" w:type="dxa"/>
            <w:vAlign w:val="center"/>
            <w:hideMark/>
          </w:tcPr>
          <w:p w14:paraId="4053BF7E"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7634AA26" w14:textId="77777777" w:rsidTr="00CD3CC1">
        <w:trPr>
          <w:trHeight w:val="454"/>
        </w:trPr>
        <w:tc>
          <w:tcPr>
            <w:tcW w:w="4395" w:type="dxa"/>
            <w:gridSpan w:val="4"/>
            <w:shd w:val="clear" w:color="auto" w:fill="auto"/>
            <w:noWrap/>
            <w:vAlign w:val="center"/>
            <w:hideMark/>
          </w:tcPr>
          <w:p w14:paraId="0045B4D3" w14:textId="77777777" w:rsidR="00CD3CC1" w:rsidRPr="00CD3CC1" w:rsidRDefault="00CD3CC1" w:rsidP="00CD3CC1">
            <w:pPr>
              <w:widowControl/>
              <w:jc w:val="left"/>
              <w:rPr>
                <w:rFonts w:ascii="宋体" w:eastAsia="宋体" w:hAnsi="宋体" w:cs="宋体"/>
                <w:b/>
                <w:bCs/>
                <w:kern w:val="0"/>
                <w:sz w:val="24"/>
                <w:szCs w:val="24"/>
                <w14:ligatures w14:val="none"/>
              </w:rPr>
            </w:pPr>
            <w:r w:rsidRPr="00CD3CC1">
              <w:rPr>
                <w:rFonts w:ascii="宋体" w:eastAsia="宋体" w:hAnsi="宋体" w:cs="宋体" w:hint="eastAsia"/>
                <w:b/>
                <w:bCs/>
                <w:kern w:val="0"/>
                <w:sz w:val="24"/>
                <w:szCs w:val="24"/>
                <w14:ligatures w14:val="none"/>
              </w:rPr>
              <w:t>施工单位代表（签字）：</w:t>
            </w:r>
          </w:p>
        </w:tc>
        <w:tc>
          <w:tcPr>
            <w:tcW w:w="4711" w:type="dxa"/>
            <w:gridSpan w:val="4"/>
            <w:shd w:val="clear" w:color="auto" w:fill="auto"/>
            <w:noWrap/>
            <w:vAlign w:val="center"/>
            <w:hideMark/>
          </w:tcPr>
          <w:p w14:paraId="0D36C3D8" w14:textId="77777777" w:rsidR="00CD3CC1" w:rsidRPr="00CD3CC1" w:rsidRDefault="00CD3CC1" w:rsidP="00CD3CC1">
            <w:pPr>
              <w:widowControl/>
              <w:jc w:val="left"/>
              <w:rPr>
                <w:rFonts w:ascii="宋体" w:eastAsia="宋体" w:hAnsi="宋体" w:cs="宋体"/>
                <w:b/>
                <w:bCs/>
                <w:kern w:val="0"/>
                <w:sz w:val="24"/>
                <w:szCs w:val="24"/>
                <w14:ligatures w14:val="none"/>
              </w:rPr>
            </w:pPr>
            <w:proofErr w:type="gramStart"/>
            <w:r w:rsidRPr="00CD3CC1">
              <w:rPr>
                <w:rFonts w:ascii="宋体" w:eastAsia="宋体" w:hAnsi="宋体" w:cs="宋体" w:hint="eastAsia"/>
                <w:b/>
                <w:bCs/>
                <w:kern w:val="0"/>
                <w:sz w:val="24"/>
                <w:szCs w:val="24"/>
                <w14:ligatures w14:val="none"/>
              </w:rPr>
              <w:t>后资处</w:t>
            </w:r>
            <w:proofErr w:type="gramEnd"/>
            <w:r w:rsidRPr="00CD3CC1">
              <w:rPr>
                <w:rFonts w:ascii="宋体" w:eastAsia="宋体" w:hAnsi="宋体" w:cs="宋体" w:hint="eastAsia"/>
                <w:b/>
                <w:bCs/>
                <w:kern w:val="0"/>
                <w:sz w:val="24"/>
                <w:szCs w:val="24"/>
                <w14:ligatures w14:val="none"/>
              </w:rPr>
              <w:t>负责人（签字）</w:t>
            </w:r>
          </w:p>
        </w:tc>
        <w:tc>
          <w:tcPr>
            <w:tcW w:w="236" w:type="dxa"/>
            <w:tcBorders>
              <w:left w:val="nil"/>
            </w:tcBorders>
            <w:vAlign w:val="center"/>
            <w:hideMark/>
          </w:tcPr>
          <w:p w14:paraId="0903EA00"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76B636E5" w14:textId="77777777" w:rsidTr="00CD3CC1">
        <w:trPr>
          <w:trHeight w:val="454"/>
        </w:trPr>
        <w:tc>
          <w:tcPr>
            <w:tcW w:w="4395" w:type="dxa"/>
            <w:gridSpan w:val="4"/>
            <w:tcBorders>
              <w:left w:val="nil"/>
              <w:bottom w:val="nil"/>
              <w:right w:val="nil"/>
            </w:tcBorders>
            <w:shd w:val="clear" w:color="auto" w:fill="auto"/>
            <w:noWrap/>
            <w:vAlign w:val="center"/>
            <w:hideMark/>
          </w:tcPr>
          <w:p w14:paraId="5D707289"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日期：</w:t>
            </w:r>
          </w:p>
        </w:tc>
        <w:tc>
          <w:tcPr>
            <w:tcW w:w="4711" w:type="dxa"/>
            <w:gridSpan w:val="4"/>
            <w:tcBorders>
              <w:left w:val="nil"/>
              <w:bottom w:val="nil"/>
              <w:right w:val="nil"/>
            </w:tcBorders>
            <w:shd w:val="clear" w:color="auto" w:fill="auto"/>
            <w:noWrap/>
            <w:vAlign w:val="center"/>
            <w:hideMark/>
          </w:tcPr>
          <w:p w14:paraId="3DE6D8F2" w14:textId="77777777" w:rsidR="00CD3CC1" w:rsidRPr="00CD3CC1" w:rsidRDefault="00CD3CC1" w:rsidP="00CD3CC1">
            <w:pPr>
              <w:widowControl/>
              <w:jc w:val="center"/>
              <w:rPr>
                <w:rFonts w:ascii="宋体" w:eastAsia="宋体" w:hAnsi="宋体" w:cs="宋体"/>
                <w:kern w:val="0"/>
                <w:sz w:val="24"/>
                <w:szCs w:val="24"/>
                <w14:ligatures w14:val="none"/>
              </w:rPr>
            </w:pPr>
            <w:r w:rsidRPr="00CD3CC1">
              <w:rPr>
                <w:rFonts w:ascii="宋体" w:eastAsia="宋体" w:hAnsi="宋体" w:cs="宋体" w:hint="eastAsia"/>
                <w:kern w:val="0"/>
                <w:sz w:val="24"/>
                <w:szCs w:val="24"/>
                <w14:ligatures w14:val="none"/>
              </w:rPr>
              <w:t>日期：</w:t>
            </w:r>
          </w:p>
        </w:tc>
        <w:tc>
          <w:tcPr>
            <w:tcW w:w="236" w:type="dxa"/>
            <w:vAlign w:val="center"/>
            <w:hideMark/>
          </w:tcPr>
          <w:p w14:paraId="5C1D9A53"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r w:rsidR="00CD3CC1" w:rsidRPr="00CD3CC1" w14:paraId="76F71F73" w14:textId="77777777" w:rsidTr="00CD3CC1">
        <w:trPr>
          <w:trHeight w:val="454"/>
        </w:trPr>
        <w:tc>
          <w:tcPr>
            <w:tcW w:w="823" w:type="dxa"/>
            <w:tcBorders>
              <w:top w:val="nil"/>
              <w:left w:val="nil"/>
              <w:bottom w:val="nil"/>
              <w:right w:val="nil"/>
            </w:tcBorders>
            <w:shd w:val="clear" w:color="auto" w:fill="auto"/>
            <w:noWrap/>
            <w:vAlign w:val="center"/>
            <w:hideMark/>
          </w:tcPr>
          <w:p w14:paraId="4764D9BD" w14:textId="77777777" w:rsidR="00CD3CC1" w:rsidRPr="00CD3CC1" w:rsidRDefault="00CD3CC1" w:rsidP="00CD3CC1">
            <w:pPr>
              <w:widowControl/>
              <w:jc w:val="center"/>
              <w:rPr>
                <w:rFonts w:ascii="宋体" w:eastAsia="宋体" w:hAnsi="宋体" w:cs="宋体"/>
                <w:kern w:val="0"/>
                <w:sz w:val="24"/>
                <w:szCs w:val="24"/>
                <w14:ligatures w14:val="none"/>
              </w:rPr>
            </w:pPr>
          </w:p>
        </w:tc>
        <w:tc>
          <w:tcPr>
            <w:tcW w:w="1078" w:type="dxa"/>
            <w:tcBorders>
              <w:top w:val="nil"/>
              <w:left w:val="nil"/>
              <w:bottom w:val="nil"/>
              <w:right w:val="nil"/>
            </w:tcBorders>
            <w:shd w:val="clear" w:color="auto" w:fill="auto"/>
            <w:noWrap/>
            <w:vAlign w:val="center"/>
            <w:hideMark/>
          </w:tcPr>
          <w:p w14:paraId="03020CE4"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c>
          <w:tcPr>
            <w:tcW w:w="492" w:type="dxa"/>
            <w:tcBorders>
              <w:top w:val="nil"/>
              <w:left w:val="nil"/>
              <w:bottom w:val="nil"/>
              <w:right w:val="nil"/>
            </w:tcBorders>
            <w:shd w:val="clear" w:color="auto" w:fill="auto"/>
            <w:noWrap/>
            <w:vAlign w:val="center"/>
            <w:hideMark/>
          </w:tcPr>
          <w:p w14:paraId="00B54985"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c>
          <w:tcPr>
            <w:tcW w:w="2002" w:type="dxa"/>
            <w:tcBorders>
              <w:top w:val="nil"/>
              <w:left w:val="nil"/>
              <w:bottom w:val="nil"/>
              <w:right w:val="nil"/>
            </w:tcBorders>
            <w:shd w:val="clear" w:color="auto" w:fill="auto"/>
            <w:noWrap/>
            <w:vAlign w:val="center"/>
            <w:hideMark/>
          </w:tcPr>
          <w:p w14:paraId="45D219C2"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c>
          <w:tcPr>
            <w:tcW w:w="1106" w:type="dxa"/>
            <w:tcBorders>
              <w:top w:val="nil"/>
              <w:left w:val="nil"/>
              <w:bottom w:val="nil"/>
              <w:right w:val="nil"/>
            </w:tcBorders>
            <w:shd w:val="clear" w:color="auto" w:fill="auto"/>
            <w:noWrap/>
            <w:vAlign w:val="center"/>
            <w:hideMark/>
          </w:tcPr>
          <w:p w14:paraId="2832F8EB"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c>
          <w:tcPr>
            <w:tcW w:w="709" w:type="dxa"/>
            <w:tcBorders>
              <w:top w:val="nil"/>
              <w:left w:val="nil"/>
              <w:bottom w:val="nil"/>
              <w:right w:val="nil"/>
            </w:tcBorders>
            <w:shd w:val="clear" w:color="auto" w:fill="auto"/>
            <w:noWrap/>
            <w:vAlign w:val="center"/>
            <w:hideMark/>
          </w:tcPr>
          <w:p w14:paraId="4684271D"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c>
          <w:tcPr>
            <w:tcW w:w="708" w:type="dxa"/>
            <w:tcBorders>
              <w:top w:val="nil"/>
              <w:left w:val="nil"/>
              <w:bottom w:val="nil"/>
              <w:right w:val="nil"/>
            </w:tcBorders>
            <w:shd w:val="clear" w:color="auto" w:fill="auto"/>
            <w:noWrap/>
            <w:vAlign w:val="center"/>
            <w:hideMark/>
          </w:tcPr>
          <w:p w14:paraId="56DD51E9"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c>
          <w:tcPr>
            <w:tcW w:w="2188" w:type="dxa"/>
            <w:tcBorders>
              <w:top w:val="nil"/>
              <w:left w:val="nil"/>
              <w:bottom w:val="nil"/>
              <w:right w:val="nil"/>
            </w:tcBorders>
            <w:shd w:val="clear" w:color="auto" w:fill="auto"/>
            <w:noWrap/>
            <w:vAlign w:val="center"/>
            <w:hideMark/>
          </w:tcPr>
          <w:p w14:paraId="039C3156"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c>
          <w:tcPr>
            <w:tcW w:w="236" w:type="dxa"/>
            <w:vAlign w:val="center"/>
            <w:hideMark/>
          </w:tcPr>
          <w:p w14:paraId="1A1D73FB" w14:textId="77777777" w:rsidR="00CD3CC1" w:rsidRPr="00CD3CC1" w:rsidRDefault="00CD3CC1" w:rsidP="00CD3CC1">
            <w:pPr>
              <w:widowControl/>
              <w:jc w:val="left"/>
              <w:rPr>
                <w:rFonts w:ascii="Times New Roman" w:eastAsia="Times New Roman" w:hAnsi="Times New Roman" w:cs="Times New Roman"/>
                <w:kern w:val="0"/>
                <w:sz w:val="20"/>
                <w:szCs w:val="20"/>
                <w14:ligatures w14:val="none"/>
              </w:rPr>
            </w:pPr>
          </w:p>
        </w:tc>
      </w:tr>
    </w:tbl>
    <w:p w14:paraId="7B94F348" w14:textId="77777777" w:rsidR="00CD3CC1" w:rsidRDefault="00CD3CC1">
      <w:pPr>
        <w:widowControl/>
        <w:jc w:val="left"/>
        <w:rPr>
          <w:rFonts w:ascii="仿宋_GB2312" w:eastAsia="仿宋_GB2312"/>
          <w:sz w:val="32"/>
          <w:szCs w:val="32"/>
        </w:rPr>
      </w:pPr>
      <w:r>
        <w:rPr>
          <w:rFonts w:ascii="仿宋_GB2312" w:eastAsia="仿宋_GB2312"/>
          <w:sz w:val="32"/>
          <w:szCs w:val="32"/>
        </w:rPr>
        <w:br w:type="page"/>
      </w:r>
    </w:p>
    <w:p w14:paraId="46C101FD" w14:textId="1450D200" w:rsidR="00366C91" w:rsidRPr="00612EF1" w:rsidRDefault="00366C91" w:rsidP="00CD3CC1">
      <w:pPr>
        <w:widowControl/>
        <w:jc w:val="left"/>
        <w:rPr>
          <w:rFonts w:ascii="仿宋_GB2312" w:eastAsia="仿宋_GB2312"/>
          <w:sz w:val="32"/>
          <w:szCs w:val="32"/>
        </w:rPr>
      </w:pPr>
      <w:r w:rsidRPr="00612EF1">
        <w:rPr>
          <w:rFonts w:ascii="仿宋_GB2312" w:eastAsia="仿宋_GB2312" w:hint="eastAsia"/>
          <w:sz w:val="32"/>
          <w:szCs w:val="32"/>
        </w:rPr>
        <w:lastRenderedPageBreak/>
        <w:t>附件2：</w:t>
      </w:r>
    </w:p>
    <w:p w14:paraId="6C298D8A" w14:textId="3B436021" w:rsidR="00084C3C" w:rsidRPr="00612EF1" w:rsidRDefault="00084C3C" w:rsidP="00084C3C">
      <w:pPr>
        <w:jc w:val="center"/>
      </w:pPr>
      <w:r w:rsidRPr="00612EF1">
        <w:rPr>
          <w:rFonts w:hint="eastAsia"/>
          <w:b/>
          <w:sz w:val="44"/>
          <w:szCs w:val="44"/>
        </w:rPr>
        <w:t>工 程 签 证</w:t>
      </w:r>
    </w:p>
    <w:p w14:paraId="1127CAB7" w14:textId="55B5B40D" w:rsidR="00084C3C" w:rsidRPr="00612EF1" w:rsidRDefault="00084C3C" w:rsidP="00084C3C">
      <w:pPr>
        <w:ind w:right="420" w:firstLineChars="2600" w:firstLine="5460"/>
      </w:pPr>
      <w:r w:rsidRPr="00612EF1">
        <w:rPr>
          <w:rFonts w:hint="eastAsia"/>
        </w:rPr>
        <w:t xml:space="preserve">   签证编号： </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391"/>
        <w:gridCol w:w="1276"/>
        <w:gridCol w:w="1418"/>
        <w:gridCol w:w="141"/>
        <w:gridCol w:w="2694"/>
      </w:tblGrid>
      <w:tr w:rsidR="00612EF1" w:rsidRPr="00612EF1" w14:paraId="1DB0289B" w14:textId="77777777" w:rsidTr="00084C3C">
        <w:trPr>
          <w:trHeight w:val="551"/>
        </w:trPr>
        <w:tc>
          <w:tcPr>
            <w:tcW w:w="1439" w:type="dxa"/>
            <w:vAlign w:val="center"/>
          </w:tcPr>
          <w:p w14:paraId="3E989164" w14:textId="77777777" w:rsidR="00084C3C" w:rsidRPr="00612EF1" w:rsidRDefault="00084C3C" w:rsidP="009A5595">
            <w:pPr>
              <w:jc w:val="center"/>
            </w:pPr>
            <w:r w:rsidRPr="00612EF1">
              <w:rPr>
                <w:rFonts w:hint="eastAsia"/>
              </w:rPr>
              <w:t>工程名称</w:t>
            </w:r>
          </w:p>
        </w:tc>
        <w:tc>
          <w:tcPr>
            <w:tcW w:w="2667" w:type="dxa"/>
            <w:gridSpan w:val="2"/>
            <w:vAlign w:val="center"/>
          </w:tcPr>
          <w:p w14:paraId="7E0E8B08" w14:textId="77777777" w:rsidR="00084C3C" w:rsidRPr="00612EF1" w:rsidRDefault="00084C3C" w:rsidP="009A5595">
            <w:pPr>
              <w:ind w:left="105" w:hangingChars="50" w:hanging="105"/>
              <w:jc w:val="center"/>
              <w:rPr>
                <w:b/>
                <w:szCs w:val="21"/>
              </w:rPr>
            </w:pPr>
          </w:p>
        </w:tc>
        <w:tc>
          <w:tcPr>
            <w:tcW w:w="1418" w:type="dxa"/>
            <w:vAlign w:val="center"/>
          </w:tcPr>
          <w:p w14:paraId="0EF8ACB8" w14:textId="77777777" w:rsidR="00084C3C" w:rsidRPr="00612EF1" w:rsidRDefault="00084C3C" w:rsidP="009A5595">
            <w:pPr>
              <w:jc w:val="center"/>
            </w:pPr>
            <w:r w:rsidRPr="00612EF1">
              <w:rPr>
                <w:rFonts w:hint="eastAsia"/>
              </w:rPr>
              <w:t>施工单位</w:t>
            </w:r>
          </w:p>
        </w:tc>
        <w:tc>
          <w:tcPr>
            <w:tcW w:w="2835" w:type="dxa"/>
            <w:gridSpan w:val="2"/>
            <w:vAlign w:val="center"/>
          </w:tcPr>
          <w:p w14:paraId="7506B73A" w14:textId="77777777" w:rsidR="00084C3C" w:rsidRPr="00612EF1" w:rsidRDefault="00084C3C" w:rsidP="009A5595">
            <w:pPr>
              <w:jc w:val="center"/>
              <w:rPr>
                <w:b/>
              </w:rPr>
            </w:pPr>
          </w:p>
        </w:tc>
      </w:tr>
      <w:tr w:rsidR="00612EF1" w:rsidRPr="00612EF1" w14:paraId="493B45A2" w14:textId="77777777" w:rsidTr="00084C3C">
        <w:trPr>
          <w:trHeight w:val="545"/>
        </w:trPr>
        <w:tc>
          <w:tcPr>
            <w:tcW w:w="1439" w:type="dxa"/>
            <w:vAlign w:val="center"/>
          </w:tcPr>
          <w:p w14:paraId="0A127198" w14:textId="77777777" w:rsidR="00084C3C" w:rsidRPr="00612EF1" w:rsidRDefault="00084C3C" w:rsidP="009A5595">
            <w:pPr>
              <w:jc w:val="center"/>
            </w:pPr>
            <w:r w:rsidRPr="00612EF1">
              <w:rPr>
                <w:rFonts w:hint="eastAsia"/>
              </w:rPr>
              <w:t>建设单位</w:t>
            </w:r>
          </w:p>
        </w:tc>
        <w:tc>
          <w:tcPr>
            <w:tcW w:w="2667" w:type="dxa"/>
            <w:gridSpan w:val="2"/>
            <w:vAlign w:val="center"/>
          </w:tcPr>
          <w:p w14:paraId="009C78F0" w14:textId="77777777" w:rsidR="00084C3C" w:rsidRPr="00612EF1" w:rsidRDefault="00084C3C" w:rsidP="009A5595">
            <w:pPr>
              <w:jc w:val="center"/>
              <w:rPr>
                <w:b/>
              </w:rPr>
            </w:pPr>
          </w:p>
        </w:tc>
        <w:tc>
          <w:tcPr>
            <w:tcW w:w="1418" w:type="dxa"/>
            <w:vAlign w:val="center"/>
          </w:tcPr>
          <w:p w14:paraId="0DD842D1" w14:textId="4F31515A" w:rsidR="00084C3C" w:rsidRPr="00612EF1" w:rsidRDefault="00084C3C" w:rsidP="009A5595">
            <w:pPr>
              <w:jc w:val="center"/>
            </w:pPr>
            <w:r w:rsidRPr="00612EF1">
              <w:rPr>
                <w:rFonts w:hint="eastAsia"/>
              </w:rPr>
              <w:t>监理单位</w:t>
            </w:r>
          </w:p>
        </w:tc>
        <w:tc>
          <w:tcPr>
            <w:tcW w:w="2835" w:type="dxa"/>
            <w:gridSpan w:val="2"/>
            <w:vAlign w:val="center"/>
          </w:tcPr>
          <w:p w14:paraId="3C88052C" w14:textId="77777777" w:rsidR="00084C3C" w:rsidRPr="00612EF1" w:rsidRDefault="00084C3C" w:rsidP="009A5595">
            <w:pPr>
              <w:jc w:val="center"/>
              <w:rPr>
                <w:b/>
              </w:rPr>
            </w:pPr>
          </w:p>
        </w:tc>
      </w:tr>
      <w:tr w:rsidR="00612EF1" w:rsidRPr="00612EF1" w14:paraId="07AE8D68" w14:textId="77777777" w:rsidTr="00084C3C">
        <w:trPr>
          <w:trHeight w:hRule="exact" w:val="7510"/>
        </w:trPr>
        <w:tc>
          <w:tcPr>
            <w:tcW w:w="8359" w:type="dxa"/>
            <w:gridSpan w:val="6"/>
          </w:tcPr>
          <w:p w14:paraId="01EB3584" w14:textId="77777777" w:rsidR="00084C3C" w:rsidRPr="00612EF1" w:rsidRDefault="00084C3C" w:rsidP="009A5595">
            <w:r w:rsidRPr="00612EF1">
              <w:rPr>
                <w:rFonts w:hint="eastAsia"/>
                <w:sz w:val="24"/>
              </w:rPr>
              <w:t>签证内容：</w:t>
            </w:r>
            <w:r w:rsidRPr="00612EF1">
              <w:rPr>
                <w:rFonts w:hint="eastAsia"/>
              </w:rPr>
              <w:t xml:space="preserve"> </w:t>
            </w:r>
          </w:p>
          <w:p w14:paraId="3770BE61" w14:textId="77777777" w:rsidR="00084C3C" w:rsidRPr="00612EF1" w:rsidRDefault="00084C3C" w:rsidP="009A5595">
            <w:pPr>
              <w:rPr>
                <w:rFonts w:ascii="宋体" w:hAnsi="宋体"/>
              </w:rPr>
            </w:pPr>
            <w:r w:rsidRPr="00612EF1">
              <w:rPr>
                <w:rFonts w:hint="eastAsia"/>
              </w:rPr>
              <w:t xml:space="preserve">     </w:t>
            </w:r>
          </w:p>
          <w:p w14:paraId="7B445645" w14:textId="77777777" w:rsidR="00084C3C" w:rsidRPr="00612EF1" w:rsidRDefault="00084C3C" w:rsidP="009A5595">
            <w:pPr>
              <w:rPr>
                <w:rFonts w:ascii="宋体" w:hAnsi="宋体"/>
              </w:rPr>
            </w:pPr>
          </w:p>
        </w:tc>
      </w:tr>
      <w:tr w:rsidR="00612EF1" w:rsidRPr="00612EF1" w14:paraId="35AB39B1" w14:textId="77777777" w:rsidTr="00084C3C">
        <w:trPr>
          <w:trHeight w:val="567"/>
        </w:trPr>
        <w:tc>
          <w:tcPr>
            <w:tcW w:w="2830" w:type="dxa"/>
            <w:gridSpan w:val="2"/>
            <w:vAlign w:val="center"/>
          </w:tcPr>
          <w:p w14:paraId="4E737777" w14:textId="77777777" w:rsidR="00084C3C" w:rsidRPr="00612EF1" w:rsidRDefault="00084C3C" w:rsidP="009A5595">
            <w:pPr>
              <w:jc w:val="center"/>
            </w:pPr>
            <w:r w:rsidRPr="00612EF1">
              <w:rPr>
                <w:rFonts w:hint="eastAsia"/>
              </w:rPr>
              <w:t>建 设 单 位</w:t>
            </w:r>
          </w:p>
        </w:tc>
        <w:tc>
          <w:tcPr>
            <w:tcW w:w="2835" w:type="dxa"/>
            <w:gridSpan w:val="3"/>
            <w:vAlign w:val="center"/>
          </w:tcPr>
          <w:p w14:paraId="3EBB0246" w14:textId="73DB6CED" w:rsidR="00084C3C" w:rsidRPr="00612EF1" w:rsidRDefault="00084C3C" w:rsidP="009A5595">
            <w:pPr>
              <w:jc w:val="center"/>
            </w:pPr>
            <w:r w:rsidRPr="00612EF1">
              <w:rPr>
                <w:rFonts w:hint="eastAsia"/>
              </w:rPr>
              <w:t>监 理 单 位</w:t>
            </w:r>
          </w:p>
        </w:tc>
        <w:tc>
          <w:tcPr>
            <w:tcW w:w="2694" w:type="dxa"/>
            <w:vAlign w:val="center"/>
          </w:tcPr>
          <w:p w14:paraId="2752FC71" w14:textId="77777777" w:rsidR="00084C3C" w:rsidRPr="00612EF1" w:rsidRDefault="00084C3C" w:rsidP="009A5595">
            <w:pPr>
              <w:jc w:val="center"/>
            </w:pPr>
            <w:r w:rsidRPr="00612EF1">
              <w:rPr>
                <w:rFonts w:hint="eastAsia"/>
              </w:rPr>
              <w:t>施 工 单 位</w:t>
            </w:r>
          </w:p>
        </w:tc>
      </w:tr>
      <w:tr w:rsidR="00084C3C" w:rsidRPr="00612EF1" w14:paraId="71B85D28" w14:textId="77777777" w:rsidTr="00084C3C">
        <w:trPr>
          <w:trHeight w:val="2210"/>
        </w:trPr>
        <w:tc>
          <w:tcPr>
            <w:tcW w:w="2830" w:type="dxa"/>
            <w:gridSpan w:val="2"/>
          </w:tcPr>
          <w:p w14:paraId="04D10F73" w14:textId="77777777" w:rsidR="00084C3C" w:rsidRPr="00612EF1" w:rsidRDefault="00084C3C" w:rsidP="009A5595"/>
          <w:p w14:paraId="634A6194" w14:textId="03592C1F" w:rsidR="00084C3C" w:rsidRPr="00612EF1" w:rsidRDefault="0035305B" w:rsidP="009A5595">
            <w:r>
              <w:rPr>
                <w:rFonts w:hint="eastAsia"/>
              </w:rPr>
              <w:t>负责人</w:t>
            </w:r>
            <w:r w:rsidR="00084C3C" w:rsidRPr="00612EF1">
              <w:rPr>
                <w:rFonts w:hint="eastAsia"/>
              </w:rPr>
              <w:t>：</w:t>
            </w:r>
          </w:p>
          <w:p w14:paraId="378E4A73" w14:textId="77777777" w:rsidR="00084C3C" w:rsidRPr="00612EF1" w:rsidRDefault="00084C3C" w:rsidP="009A5595"/>
          <w:p w14:paraId="68CAF5E4" w14:textId="77777777" w:rsidR="00084C3C" w:rsidRPr="00612EF1" w:rsidRDefault="00084C3C" w:rsidP="009A5595"/>
          <w:p w14:paraId="4D481D0B" w14:textId="77777777" w:rsidR="00084C3C" w:rsidRPr="00612EF1" w:rsidRDefault="00084C3C" w:rsidP="009A5595"/>
          <w:p w14:paraId="628F1A71" w14:textId="77777777" w:rsidR="00084C3C" w:rsidRPr="00612EF1" w:rsidRDefault="00084C3C" w:rsidP="009A5595"/>
          <w:p w14:paraId="26F64D06" w14:textId="77777777" w:rsidR="00084C3C" w:rsidRPr="00612EF1" w:rsidRDefault="00084C3C" w:rsidP="00084C3C">
            <w:pPr>
              <w:ind w:firstLineChars="600" w:firstLine="1260"/>
            </w:pPr>
            <w:r w:rsidRPr="00612EF1">
              <w:rPr>
                <w:rFonts w:hint="eastAsia"/>
              </w:rPr>
              <w:t>年  月   日</w:t>
            </w:r>
          </w:p>
        </w:tc>
        <w:tc>
          <w:tcPr>
            <w:tcW w:w="2835" w:type="dxa"/>
            <w:gridSpan w:val="3"/>
          </w:tcPr>
          <w:p w14:paraId="51F5AF34" w14:textId="77777777" w:rsidR="00084C3C" w:rsidRPr="00612EF1" w:rsidRDefault="00084C3C" w:rsidP="009A5595"/>
          <w:p w14:paraId="594F376E" w14:textId="4DCF0ACA" w:rsidR="00084C3C" w:rsidRPr="00612EF1" w:rsidRDefault="00084C3C" w:rsidP="009A5595">
            <w:r w:rsidRPr="00612EF1">
              <w:rPr>
                <w:rFonts w:hint="eastAsia"/>
              </w:rPr>
              <w:t>现场</w:t>
            </w:r>
            <w:r w:rsidR="0035305B">
              <w:rPr>
                <w:rFonts w:hint="eastAsia"/>
              </w:rPr>
              <w:t>负责人</w:t>
            </w:r>
            <w:r w:rsidRPr="00612EF1">
              <w:rPr>
                <w:rFonts w:hint="eastAsia"/>
              </w:rPr>
              <w:t>：</w:t>
            </w:r>
          </w:p>
          <w:p w14:paraId="4F0E531F" w14:textId="77777777" w:rsidR="00084C3C" w:rsidRPr="00612EF1" w:rsidRDefault="00084C3C" w:rsidP="009A5595"/>
          <w:p w14:paraId="7397B622" w14:textId="77777777" w:rsidR="00084C3C" w:rsidRPr="00612EF1" w:rsidRDefault="00084C3C" w:rsidP="009A5595"/>
          <w:p w14:paraId="1E332972" w14:textId="77777777" w:rsidR="00084C3C" w:rsidRPr="00612EF1" w:rsidRDefault="00084C3C" w:rsidP="009A5595"/>
          <w:p w14:paraId="2BC9ADE4" w14:textId="77777777" w:rsidR="00084C3C" w:rsidRPr="00612EF1" w:rsidRDefault="00084C3C" w:rsidP="009A5595"/>
          <w:p w14:paraId="7320D57F" w14:textId="77777777" w:rsidR="00084C3C" w:rsidRPr="00612EF1" w:rsidRDefault="00084C3C" w:rsidP="009A5595">
            <w:pPr>
              <w:ind w:firstLineChars="700" w:firstLine="1470"/>
            </w:pPr>
            <w:r w:rsidRPr="00612EF1">
              <w:rPr>
                <w:rFonts w:hint="eastAsia"/>
              </w:rPr>
              <w:t xml:space="preserve">年  月  日                             </w:t>
            </w:r>
          </w:p>
        </w:tc>
        <w:tc>
          <w:tcPr>
            <w:tcW w:w="2694" w:type="dxa"/>
          </w:tcPr>
          <w:p w14:paraId="4DAB68E4" w14:textId="77777777" w:rsidR="00084C3C" w:rsidRPr="00612EF1" w:rsidRDefault="00084C3C" w:rsidP="009A5595"/>
          <w:p w14:paraId="43E3C121" w14:textId="48759770" w:rsidR="00084C3C" w:rsidRPr="00612EF1" w:rsidRDefault="00084C3C" w:rsidP="009A5595">
            <w:r w:rsidRPr="00612EF1">
              <w:rPr>
                <w:rFonts w:hint="eastAsia"/>
              </w:rPr>
              <w:t>现场</w:t>
            </w:r>
            <w:r w:rsidR="0035305B">
              <w:rPr>
                <w:rFonts w:hint="eastAsia"/>
              </w:rPr>
              <w:t>负责人</w:t>
            </w:r>
            <w:r w:rsidRPr="00612EF1">
              <w:rPr>
                <w:rFonts w:hint="eastAsia"/>
              </w:rPr>
              <w:t>：</w:t>
            </w:r>
          </w:p>
          <w:p w14:paraId="1374E1B6" w14:textId="77777777" w:rsidR="00084C3C" w:rsidRPr="00612EF1" w:rsidRDefault="00084C3C" w:rsidP="009A5595"/>
          <w:p w14:paraId="0603CAFA" w14:textId="77777777" w:rsidR="00084C3C" w:rsidRPr="00612EF1" w:rsidRDefault="00084C3C" w:rsidP="009A5595"/>
          <w:p w14:paraId="5A8E93B6" w14:textId="77777777" w:rsidR="00084C3C" w:rsidRPr="00612EF1" w:rsidRDefault="00084C3C" w:rsidP="009A5595"/>
          <w:p w14:paraId="2AC5A47B" w14:textId="77777777" w:rsidR="00084C3C" w:rsidRPr="00612EF1" w:rsidRDefault="00084C3C" w:rsidP="009A5595"/>
          <w:p w14:paraId="7B43C3B8" w14:textId="77777777" w:rsidR="00084C3C" w:rsidRPr="00612EF1" w:rsidRDefault="00084C3C" w:rsidP="00084C3C">
            <w:pPr>
              <w:ind w:firstLineChars="600" w:firstLine="1260"/>
            </w:pPr>
            <w:r w:rsidRPr="00612EF1">
              <w:rPr>
                <w:rFonts w:hint="eastAsia"/>
              </w:rPr>
              <w:t>年  月  日</w:t>
            </w:r>
          </w:p>
        </w:tc>
      </w:tr>
    </w:tbl>
    <w:p w14:paraId="0908C2BC" w14:textId="77777777" w:rsidR="00A51C73" w:rsidRPr="00612EF1" w:rsidRDefault="00A51C73" w:rsidP="00084C3C">
      <w:pPr>
        <w:pStyle w:val="a7"/>
        <w:shd w:val="clear" w:color="auto" w:fill="FFFFFF"/>
        <w:spacing w:before="0" w:beforeAutospacing="0" w:after="0" w:afterAutospacing="0" w:line="570" w:lineRule="atLeast"/>
        <w:jc w:val="both"/>
        <w:rPr>
          <w:sz w:val="20"/>
          <w:szCs w:val="20"/>
        </w:rPr>
      </w:pPr>
    </w:p>
    <w:sectPr w:rsidR="00A51C73" w:rsidRPr="00612EF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CA5645" w14:textId="77777777" w:rsidR="005A53E4" w:rsidRDefault="005A53E4" w:rsidP="003E2114">
      <w:r>
        <w:separator/>
      </w:r>
    </w:p>
  </w:endnote>
  <w:endnote w:type="continuationSeparator" w:id="0">
    <w:p w14:paraId="4B9863AE" w14:textId="77777777" w:rsidR="005A53E4" w:rsidRDefault="005A53E4" w:rsidP="003E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1599926"/>
      <w:docPartObj>
        <w:docPartGallery w:val="Page Numbers (Bottom of Page)"/>
        <w:docPartUnique/>
      </w:docPartObj>
    </w:sdtPr>
    <w:sdtContent>
      <w:p w14:paraId="65A13C2C" w14:textId="7AD8E79C" w:rsidR="006A6A68" w:rsidRDefault="006A6A68">
        <w:pPr>
          <w:pStyle w:val="a5"/>
          <w:jc w:val="center"/>
        </w:pPr>
        <w:r>
          <w:fldChar w:fldCharType="begin"/>
        </w:r>
        <w:r>
          <w:instrText>PAGE   \* MERGEFORMAT</w:instrText>
        </w:r>
        <w:r>
          <w:fldChar w:fldCharType="separate"/>
        </w:r>
        <w:r>
          <w:rPr>
            <w:lang w:val="zh-CN"/>
          </w:rPr>
          <w:t>2</w:t>
        </w:r>
        <w:r>
          <w:fldChar w:fldCharType="end"/>
        </w:r>
      </w:p>
    </w:sdtContent>
  </w:sdt>
  <w:p w14:paraId="3691743F" w14:textId="77777777" w:rsidR="006A6A68" w:rsidRDefault="006A6A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D59F2" w14:textId="77777777" w:rsidR="005A53E4" w:rsidRDefault="005A53E4" w:rsidP="003E2114">
      <w:r>
        <w:separator/>
      </w:r>
    </w:p>
  </w:footnote>
  <w:footnote w:type="continuationSeparator" w:id="0">
    <w:p w14:paraId="41EB4081" w14:textId="77777777" w:rsidR="005A53E4" w:rsidRDefault="005A53E4" w:rsidP="003E2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41B97"/>
    <w:multiLevelType w:val="hybridMultilevel"/>
    <w:tmpl w:val="51744BF0"/>
    <w:lvl w:ilvl="0" w:tplc="CFC06EC0">
      <w:start w:val="1"/>
      <w:numFmt w:val="decimal"/>
      <w:lvlText w:val="%1."/>
      <w:lvlJc w:val="left"/>
      <w:pPr>
        <w:ind w:left="1005" w:hanging="360"/>
      </w:pPr>
      <w:rPr>
        <w:rFonts w:hint="default"/>
      </w:rPr>
    </w:lvl>
    <w:lvl w:ilvl="1" w:tplc="04090019" w:tentative="1">
      <w:start w:val="1"/>
      <w:numFmt w:val="lowerLetter"/>
      <w:lvlText w:val="%2)"/>
      <w:lvlJc w:val="left"/>
      <w:pPr>
        <w:ind w:left="1525" w:hanging="440"/>
      </w:pPr>
    </w:lvl>
    <w:lvl w:ilvl="2" w:tplc="0409001B" w:tentative="1">
      <w:start w:val="1"/>
      <w:numFmt w:val="lowerRoman"/>
      <w:lvlText w:val="%3."/>
      <w:lvlJc w:val="right"/>
      <w:pPr>
        <w:ind w:left="1965" w:hanging="440"/>
      </w:pPr>
    </w:lvl>
    <w:lvl w:ilvl="3" w:tplc="0409000F" w:tentative="1">
      <w:start w:val="1"/>
      <w:numFmt w:val="decimal"/>
      <w:lvlText w:val="%4."/>
      <w:lvlJc w:val="left"/>
      <w:pPr>
        <w:ind w:left="2405" w:hanging="440"/>
      </w:pPr>
    </w:lvl>
    <w:lvl w:ilvl="4" w:tplc="04090019" w:tentative="1">
      <w:start w:val="1"/>
      <w:numFmt w:val="lowerLetter"/>
      <w:lvlText w:val="%5)"/>
      <w:lvlJc w:val="left"/>
      <w:pPr>
        <w:ind w:left="2845" w:hanging="440"/>
      </w:pPr>
    </w:lvl>
    <w:lvl w:ilvl="5" w:tplc="0409001B" w:tentative="1">
      <w:start w:val="1"/>
      <w:numFmt w:val="lowerRoman"/>
      <w:lvlText w:val="%6."/>
      <w:lvlJc w:val="right"/>
      <w:pPr>
        <w:ind w:left="3285" w:hanging="440"/>
      </w:pPr>
    </w:lvl>
    <w:lvl w:ilvl="6" w:tplc="0409000F" w:tentative="1">
      <w:start w:val="1"/>
      <w:numFmt w:val="decimal"/>
      <w:lvlText w:val="%7."/>
      <w:lvlJc w:val="left"/>
      <w:pPr>
        <w:ind w:left="3725" w:hanging="440"/>
      </w:pPr>
    </w:lvl>
    <w:lvl w:ilvl="7" w:tplc="04090019" w:tentative="1">
      <w:start w:val="1"/>
      <w:numFmt w:val="lowerLetter"/>
      <w:lvlText w:val="%8)"/>
      <w:lvlJc w:val="left"/>
      <w:pPr>
        <w:ind w:left="4165" w:hanging="440"/>
      </w:pPr>
    </w:lvl>
    <w:lvl w:ilvl="8" w:tplc="0409001B" w:tentative="1">
      <w:start w:val="1"/>
      <w:numFmt w:val="lowerRoman"/>
      <w:lvlText w:val="%9."/>
      <w:lvlJc w:val="right"/>
      <w:pPr>
        <w:ind w:left="4605" w:hanging="440"/>
      </w:pPr>
    </w:lvl>
  </w:abstractNum>
  <w:abstractNum w:abstractNumId="1" w15:restartNumberingAfterBreak="0">
    <w:nsid w:val="54CD05CA"/>
    <w:multiLevelType w:val="hybridMultilevel"/>
    <w:tmpl w:val="28280AA0"/>
    <w:lvl w:ilvl="0" w:tplc="1CE627CC">
      <w:start w:val="1"/>
      <w:numFmt w:val="decimal"/>
      <w:lvlText w:val="%1."/>
      <w:lvlJc w:val="left"/>
      <w:pPr>
        <w:ind w:left="1005" w:hanging="360"/>
      </w:pPr>
      <w:rPr>
        <w:rFonts w:hint="default"/>
      </w:rPr>
    </w:lvl>
    <w:lvl w:ilvl="1" w:tplc="04090019" w:tentative="1">
      <w:start w:val="1"/>
      <w:numFmt w:val="lowerLetter"/>
      <w:lvlText w:val="%2)"/>
      <w:lvlJc w:val="left"/>
      <w:pPr>
        <w:ind w:left="1525" w:hanging="440"/>
      </w:pPr>
    </w:lvl>
    <w:lvl w:ilvl="2" w:tplc="0409001B" w:tentative="1">
      <w:start w:val="1"/>
      <w:numFmt w:val="lowerRoman"/>
      <w:lvlText w:val="%3."/>
      <w:lvlJc w:val="right"/>
      <w:pPr>
        <w:ind w:left="1965" w:hanging="440"/>
      </w:pPr>
    </w:lvl>
    <w:lvl w:ilvl="3" w:tplc="0409000F" w:tentative="1">
      <w:start w:val="1"/>
      <w:numFmt w:val="decimal"/>
      <w:lvlText w:val="%4."/>
      <w:lvlJc w:val="left"/>
      <w:pPr>
        <w:ind w:left="2405" w:hanging="440"/>
      </w:pPr>
    </w:lvl>
    <w:lvl w:ilvl="4" w:tplc="04090019" w:tentative="1">
      <w:start w:val="1"/>
      <w:numFmt w:val="lowerLetter"/>
      <w:lvlText w:val="%5)"/>
      <w:lvlJc w:val="left"/>
      <w:pPr>
        <w:ind w:left="2845" w:hanging="440"/>
      </w:pPr>
    </w:lvl>
    <w:lvl w:ilvl="5" w:tplc="0409001B" w:tentative="1">
      <w:start w:val="1"/>
      <w:numFmt w:val="lowerRoman"/>
      <w:lvlText w:val="%6."/>
      <w:lvlJc w:val="right"/>
      <w:pPr>
        <w:ind w:left="3285" w:hanging="440"/>
      </w:pPr>
    </w:lvl>
    <w:lvl w:ilvl="6" w:tplc="0409000F" w:tentative="1">
      <w:start w:val="1"/>
      <w:numFmt w:val="decimal"/>
      <w:lvlText w:val="%7."/>
      <w:lvlJc w:val="left"/>
      <w:pPr>
        <w:ind w:left="3725" w:hanging="440"/>
      </w:pPr>
    </w:lvl>
    <w:lvl w:ilvl="7" w:tplc="04090019" w:tentative="1">
      <w:start w:val="1"/>
      <w:numFmt w:val="lowerLetter"/>
      <w:lvlText w:val="%8)"/>
      <w:lvlJc w:val="left"/>
      <w:pPr>
        <w:ind w:left="4165" w:hanging="440"/>
      </w:pPr>
    </w:lvl>
    <w:lvl w:ilvl="8" w:tplc="0409001B" w:tentative="1">
      <w:start w:val="1"/>
      <w:numFmt w:val="lowerRoman"/>
      <w:lvlText w:val="%9."/>
      <w:lvlJc w:val="right"/>
      <w:pPr>
        <w:ind w:left="4605" w:hanging="440"/>
      </w:pPr>
    </w:lvl>
  </w:abstractNum>
  <w:abstractNum w:abstractNumId="2" w15:restartNumberingAfterBreak="0">
    <w:nsid w:val="570B01D3"/>
    <w:multiLevelType w:val="singleLevel"/>
    <w:tmpl w:val="570B01D3"/>
    <w:lvl w:ilvl="0">
      <w:start w:val="1"/>
      <w:numFmt w:val="decimal"/>
      <w:suff w:val="nothing"/>
      <w:lvlText w:val="%1、"/>
      <w:lvlJc w:val="left"/>
    </w:lvl>
  </w:abstractNum>
  <w:num w:numId="1" w16cid:durableId="2114470198">
    <w:abstractNumId w:val="2"/>
  </w:num>
  <w:num w:numId="2" w16cid:durableId="355426162">
    <w:abstractNumId w:val="0"/>
  </w:num>
  <w:num w:numId="3" w16cid:durableId="362245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7B"/>
    <w:rsid w:val="00017A79"/>
    <w:rsid w:val="000454B2"/>
    <w:rsid w:val="00084C3C"/>
    <w:rsid w:val="0008698F"/>
    <w:rsid w:val="000A60B0"/>
    <w:rsid w:val="000D59C7"/>
    <w:rsid w:val="00110714"/>
    <w:rsid w:val="00267E42"/>
    <w:rsid w:val="002A75BE"/>
    <w:rsid w:val="002E7DDE"/>
    <w:rsid w:val="002F0D85"/>
    <w:rsid w:val="002F1A2D"/>
    <w:rsid w:val="0030194A"/>
    <w:rsid w:val="003316F7"/>
    <w:rsid w:val="00337DF2"/>
    <w:rsid w:val="0035305B"/>
    <w:rsid w:val="00366C91"/>
    <w:rsid w:val="00372280"/>
    <w:rsid w:val="003A5C54"/>
    <w:rsid w:val="003A6F1C"/>
    <w:rsid w:val="003C5830"/>
    <w:rsid w:val="003E2114"/>
    <w:rsid w:val="004328C6"/>
    <w:rsid w:val="00443399"/>
    <w:rsid w:val="004A5398"/>
    <w:rsid w:val="004A7D04"/>
    <w:rsid w:val="004D3988"/>
    <w:rsid w:val="004D4351"/>
    <w:rsid w:val="004F2599"/>
    <w:rsid w:val="005143C0"/>
    <w:rsid w:val="00521B61"/>
    <w:rsid w:val="00553A69"/>
    <w:rsid w:val="0059320A"/>
    <w:rsid w:val="005A53E4"/>
    <w:rsid w:val="005C165D"/>
    <w:rsid w:val="005F06A2"/>
    <w:rsid w:val="005F39E6"/>
    <w:rsid w:val="00612EF1"/>
    <w:rsid w:val="006435A4"/>
    <w:rsid w:val="00650836"/>
    <w:rsid w:val="00672DD9"/>
    <w:rsid w:val="006A6A68"/>
    <w:rsid w:val="006C08D5"/>
    <w:rsid w:val="007224B6"/>
    <w:rsid w:val="00740510"/>
    <w:rsid w:val="00754324"/>
    <w:rsid w:val="00765A65"/>
    <w:rsid w:val="007841CE"/>
    <w:rsid w:val="007B4461"/>
    <w:rsid w:val="00826B2D"/>
    <w:rsid w:val="008371AB"/>
    <w:rsid w:val="00883A1E"/>
    <w:rsid w:val="008B7E61"/>
    <w:rsid w:val="00971FB3"/>
    <w:rsid w:val="00A25BC9"/>
    <w:rsid w:val="00A51C73"/>
    <w:rsid w:val="00A60565"/>
    <w:rsid w:val="00AA00AC"/>
    <w:rsid w:val="00AA4932"/>
    <w:rsid w:val="00AA5DD2"/>
    <w:rsid w:val="00AB5B7E"/>
    <w:rsid w:val="00AE105D"/>
    <w:rsid w:val="00B408BF"/>
    <w:rsid w:val="00BE7DC9"/>
    <w:rsid w:val="00BF1E9A"/>
    <w:rsid w:val="00C26D03"/>
    <w:rsid w:val="00C458E8"/>
    <w:rsid w:val="00C93C06"/>
    <w:rsid w:val="00CB10FD"/>
    <w:rsid w:val="00CD2B7B"/>
    <w:rsid w:val="00CD3CC1"/>
    <w:rsid w:val="00D01935"/>
    <w:rsid w:val="00D13287"/>
    <w:rsid w:val="00D2487F"/>
    <w:rsid w:val="00D87617"/>
    <w:rsid w:val="00DA6A43"/>
    <w:rsid w:val="00DB7658"/>
    <w:rsid w:val="00DE647B"/>
    <w:rsid w:val="00E507FB"/>
    <w:rsid w:val="00E55EFA"/>
    <w:rsid w:val="00E97EC6"/>
    <w:rsid w:val="00EB72CD"/>
    <w:rsid w:val="00EC58E1"/>
    <w:rsid w:val="00F034E0"/>
    <w:rsid w:val="00F05FC8"/>
    <w:rsid w:val="00F62DBC"/>
    <w:rsid w:val="00F86FAA"/>
    <w:rsid w:val="00FC53AC"/>
    <w:rsid w:val="00FC7130"/>
    <w:rsid w:val="00FE2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699291"/>
  <w15:chartTrackingRefBased/>
  <w15:docId w15:val="{1EEB4C06-37AB-490A-AA32-3AC6F92F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114"/>
    <w:pPr>
      <w:tabs>
        <w:tab w:val="center" w:pos="4153"/>
        <w:tab w:val="right" w:pos="8306"/>
      </w:tabs>
      <w:snapToGrid w:val="0"/>
      <w:jc w:val="center"/>
    </w:pPr>
    <w:rPr>
      <w:sz w:val="18"/>
      <w:szCs w:val="18"/>
    </w:rPr>
  </w:style>
  <w:style w:type="character" w:customStyle="1" w:styleId="a4">
    <w:name w:val="页眉 字符"/>
    <w:basedOn w:val="a0"/>
    <w:link w:val="a3"/>
    <w:uiPriority w:val="99"/>
    <w:rsid w:val="003E2114"/>
    <w:rPr>
      <w:sz w:val="18"/>
      <w:szCs w:val="18"/>
    </w:rPr>
  </w:style>
  <w:style w:type="paragraph" w:styleId="a5">
    <w:name w:val="footer"/>
    <w:basedOn w:val="a"/>
    <w:link w:val="a6"/>
    <w:uiPriority w:val="99"/>
    <w:unhideWhenUsed/>
    <w:rsid w:val="003E2114"/>
    <w:pPr>
      <w:tabs>
        <w:tab w:val="center" w:pos="4153"/>
        <w:tab w:val="right" w:pos="8306"/>
      </w:tabs>
      <w:snapToGrid w:val="0"/>
      <w:jc w:val="left"/>
    </w:pPr>
    <w:rPr>
      <w:sz w:val="18"/>
      <w:szCs w:val="18"/>
    </w:rPr>
  </w:style>
  <w:style w:type="character" w:customStyle="1" w:styleId="a6">
    <w:name w:val="页脚 字符"/>
    <w:basedOn w:val="a0"/>
    <w:link w:val="a5"/>
    <w:uiPriority w:val="99"/>
    <w:rsid w:val="003E2114"/>
    <w:rPr>
      <w:sz w:val="18"/>
      <w:szCs w:val="18"/>
    </w:rPr>
  </w:style>
  <w:style w:type="paragraph" w:styleId="a7">
    <w:name w:val="Normal (Web)"/>
    <w:basedOn w:val="a"/>
    <w:uiPriority w:val="99"/>
    <w:unhideWhenUsed/>
    <w:rsid w:val="003E2114"/>
    <w:pPr>
      <w:widowControl/>
      <w:spacing w:before="100" w:beforeAutospacing="1" w:after="100" w:afterAutospacing="1"/>
      <w:jc w:val="left"/>
    </w:pPr>
    <w:rPr>
      <w:rFonts w:ascii="宋体" w:eastAsia="宋体" w:hAnsi="宋体" w:cs="宋体"/>
      <w:kern w:val="0"/>
      <w:sz w:val="24"/>
      <w:szCs w:val="24"/>
      <w14:ligatures w14:val="none"/>
    </w:rPr>
  </w:style>
  <w:style w:type="character" w:styleId="a8">
    <w:name w:val="Strong"/>
    <w:basedOn w:val="a0"/>
    <w:uiPriority w:val="22"/>
    <w:qFormat/>
    <w:rsid w:val="003E2114"/>
    <w:rPr>
      <w:b/>
      <w:bCs/>
    </w:rPr>
  </w:style>
  <w:style w:type="character" w:styleId="a9">
    <w:name w:val="annotation reference"/>
    <w:basedOn w:val="a0"/>
    <w:uiPriority w:val="99"/>
    <w:semiHidden/>
    <w:unhideWhenUsed/>
    <w:rsid w:val="00BF1E9A"/>
    <w:rPr>
      <w:sz w:val="21"/>
      <w:szCs w:val="21"/>
    </w:rPr>
  </w:style>
  <w:style w:type="paragraph" w:styleId="aa">
    <w:name w:val="annotation text"/>
    <w:basedOn w:val="a"/>
    <w:link w:val="ab"/>
    <w:uiPriority w:val="99"/>
    <w:unhideWhenUsed/>
    <w:rsid w:val="00BF1E9A"/>
    <w:pPr>
      <w:jc w:val="left"/>
    </w:pPr>
  </w:style>
  <w:style w:type="character" w:customStyle="1" w:styleId="ab">
    <w:name w:val="批注文字 字符"/>
    <w:basedOn w:val="a0"/>
    <w:link w:val="aa"/>
    <w:uiPriority w:val="99"/>
    <w:rsid w:val="00BF1E9A"/>
  </w:style>
  <w:style w:type="paragraph" w:styleId="ac">
    <w:name w:val="annotation subject"/>
    <w:basedOn w:val="aa"/>
    <w:next w:val="aa"/>
    <w:link w:val="ad"/>
    <w:uiPriority w:val="99"/>
    <w:semiHidden/>
    <w:unhideWhenUsed/>
    <w:rsid w:val="00BF1E9A"/>
    <w:rPr>
      <w:b/>
      <w:bCs/>
    </w:rPr>
  </w:style>
  <w:style w:type="character" w:customStyle="1" w:styleId="ad">
    <w:name w:val="批注主题 字符"/>
    <w:basedOn w:val="ab"/>
    <w:link w:val="ac"/>
    <w:uiPriority w:val="99"/>
    <w:semiHidden/>
    <w:rsid w:val="00BF1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0062308">
      <w:bodyDiv w:val="1"/>
      <w:marLeft w:val="0"/>
      <w:marRight w:val="0"/>
      <w:marTop w:val="0"/>
      <w:marBottom w:val="0"/>
      <w:divBdr>
        <w:top w:val="none" w:sz="0" w:space="0" w:color="auto"/>
        <w:left w:val="none" w:sz="0" w:space="0" w:color="auto"/>
        <w:bottom w:val="none" w:sz="0" w:space="0" w:color="auto"/>
        <w:right w:val="none" w:sz="0" w:space="0" w:color="auto"/>
      </w:divBdr>
    </w:div>
    <w:div w:id="15354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7</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学锋 袁</dc:creator>
  <cp:keywords/>
  <dc:description/>
  <cp:lastModifiedBy>泰职院(填报)</cp:lastModifiedBy>
  <cp:revision>12</cp:revision>
  <cp:lastPrinted>2024-03-15T02:44:00Z</cp:lastPrinted>
  <dcterms:created xsi:type="dcterms:W3CDTF">2024-03-11T06:32:00Z</dcterms:created>
  <dcterms:modified xsi:type="dcterms:W3CDTF">2024-04-18T00:37:00Z</dcterms:modified>
</cp:coreProperties>
</file>